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C9A" w:rsidRPr="0082427D" w:rsidRDefault="00EB2C9A">
      <w:pPr>
        <w:rPr>
          <w:rFonts w:asciiTheme="minorHAnsi" w:hAnsiTheme="minorHAnsi"/>
          <w:lang w:val="de-DE"/>
        </w:rPr>
      </w:pPr>
    </w:p>
    <w:tbl>
      <w:tblPr>
        <w:tblW w:w="9468" w:type="dxa"/>
        <w:tblLayout w:type="fixed"/>
        <w:tblCellMar>
          <w:left w:w="0" w:type="dxa"/>
          <w:right w:w="0" w:type="dxa"/>
        </w:tblCellMar>
        <w:tblLook w:val="0000" w:firstRow="0" w:lastRow="0" w:firstColumn="0" w:lastColumn="0" w:noHBand="0" w:noVBand="0"/>
      </w:tblPr>
      <w:tblGrid>
        <w:gridCol w:w="2381"/>
        <w:gridCol w:w="7087"/>
      </w:tblGrid>
      <w:tr w:rsidR="002D3B73" w:rsidRPr="00D83354" w:rsidTr="004C58C3">
        <w:trPr>
          <w:trHeight w:val="1440"/>
        </w:trPr>
        <w:tc>
          <w:tcPr>
            <w:tcW w:w="2381" w:type="dxa"/>
            <w:tcBorders>
              <w:top w:val="nil"/>
              <w:left w:val="nil"/>
              <w:bottom w:val="nil"/>
              <w:right w:val="nil"/>
            </w:tcBorders>
          </w:tcPr>
          <w:p w:rsidR="002D3B73" w:rsidRPr="006802ED" w:rsidRDefault="00DA5288">
            <w:pPr>
              <w:pStyle w:val="ZCom"/>
              <w:rPr>
                <w:rFonts w:asciiTheme="minorHAnsi" w:hAnsiTheme="minorHAnsi"/>
                <w:lang w:val="de-DE"/>
              </w:rPr>
            </w:pPr>
            <w:r w:rsidRPr="006802ED">
              <w:rPr>
                <w:rFonts w:asciiTheme="minorHAnsi" w:hAnsiTheme="minorHAnsi"/>
                <w:noProof/>
                <w:sz w:val="20"/>
                <w:szCs w:val="20"/>
              </w:rPr>
              <w:drawing>
                <wp:inline distT="0" distB="0" distL="0" distR="0" wp14:anchorId="7946197D" wp14:editId="114CC048">
                  <wp:extent cx="1371600" cy="676275"/>
                  <wp:effectExtent l="0" t="0" r="0" b="9525"/>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7087" w:type="dxa"/>
            <w:tcBorders>
              <w:top w:val="nil"/>
              <w:left w:val="nil"/>
              <w:bottom w:val="nil"/>
              <w:right w:val="nil"/>
            </w:tcBorders>
          </w:tcPr>
          <w:p w:rsidR="002D3B73" w:rsidRPr="006802ED" w:rsidRDefault="002D3B73">
            <w:pPr>
              <w:pStyle w:val="ZCom"/>
              <w:spacing w:before="90"/>
              <w:rPr>
                <w:rFonts w:asciiTheme="minorHAnsi" w:hAnsiTheme="minorHAnsi"/>
                <w:lang w:val="de-DE"/>
              </w:rPr>
            </w:pPr>
            <w:r w:rsidRPr="006802ED">
              <w:rPr>
                <w:rFonts w:asciiTheme="minorHAnsi" w:hAnsiTheme="minorHAnsi"/>
                <w:lang w:val="de-DE"/>
              </w:rPr>
              <w:t>EUROPÄISCHE KOMMISSION</w:t>
            </w:r>
          </w:p>
          <w:p w:rsidR="002D3B73" w:rsidRPr="006802ED" w:rsidRDefault="00997E2D">
            <w:pPr>
              <w:pStyle w:val="ZDGName"/>
              <w:rPr>
                <w:rFonts w:asciiTheme="minorHAnsi" w:hAnsiTheme="minorHAnsi"/>
                <w:sz w:val="18"/>
                <w:lang w:val="de-DE"/>
              </w:rPr>
            </w:pPr>
            <w:r w:rsidRPr="006802ED">
              <w:rPr>
                <w:rFonts w:asciiTheme="minorHAnsi" w:hAnsiTheme="minorHAnsi"/>
                <w:sz w:val="18"/>
                <w:szCs w:val="18"/>
                <w:lang w:val="de-DE"/>
              </w:rPr>
              <w:t>GENERALDIREKTION KOMMUNIKATION</w:t>
            </w:r>
          </w:p>
          <w:p w:rsidR="002D3B73" w:rsidRPr="006802ED" w:rsidRDefault="002D3B73">
            <w:pPr>
              <w:pStyle w:val="ZDGName"/>
              <w:rPr>
                <w:rFonts w:asciiTheme="minorHAnsi" w:hAnsiTheme="minorHAnsi"/>
                <w:lang w:val="de-DE"/>
              </w:rPr>
            </w:pPr>
          </w:p>
          <w:p w:rsidR="002D3B73" w:rsidRPr="006802ED" w:rsidRDefault="00AE569B" w:rsidP="004333BA">
            <w:pPr>
              <w:pStyle w:val="ZDGName"/>
              <w:rPr>
                <w:rFonts w:asciiTheme="minorHAnsi" w:hAnsiTheme="minorHAnsi"/>
                <w:lang w:val="de-DE"/>
              </w:rPr>
            </w:pPr>
            <w:r>
              <w:rPr>
                <w:rFonts w:asciiTheme="minorHAnsi" w:hAnsiTheme="minorHAnsi"/>
                <w:lang w:val="de-DE"/>
              </w:rPr>
              <w:t>Vertretung in Deutschland</w:t>
            </w:r>
          </w:p>
        </w:tc>
      </w:tr>
    </w:tbl>
    <w:p w:rsidR="002C6656" w:rsidRDefault="00D72653" w:rsidP="00D72653">
      <w:pPr>
        <w:jc w:val="center"/>
        <w:rPr>
          <w:rFonts w:asciiTheme="minorHAnsi" w:hAnsiTheme="minorHAnsi"/>
          <w:szCs w:val="28"/>
          <w:lang w:val="de-DE"/>
        </w:rPr>
      </w:pPr>
      <w:r w:rsidRPr="006802ED">
        <w:rPr>
          <w:rFonts w:asciiTheme="minorHAnsi" w:hAnsiTheme="minorHAnsi"/>
          <w:szCs w:val="28"/>
          <w:lang w:val="de-DE"/>
        </w:rPr>
        <w:t>AUFFORDERUNG ZUR EINREICHUNG VON VORSCHLÄGEN</w:t>
      </w:r>
    </w:p>
    <w:p w:rsidR="004E2520" w:rsidRPr="006802ED" w:rsidRDefault="00217E15" w:rsidP="00D72653">
      <w:pPr>
        <w:jc w:val="center"/>
        <w:rPr>
          <w:rFonts w:asciiTheme="minorHAnsi" w:hAnsiTheme="minorHAnsi"/>
          <w:szCs w:val="28"/>
          <w:lang w:val="de-DE"/>
        </w:rPr>
      </w:pPr>
      <w:r w:rsidRPr="006802ED">
        <w:rPr>
          <w:rFonts w:asciiTheme="minorHAnsi" w:hAnsiTheme="minorHAnsi"/>
          <w:szCs w:val="28"/>
          <w:lang w:val="de-DE"/>
        </w:rPr>
        <w:t>COMM/</w:t>
      </w:r>
      <w:r w:rsidR="00AE569B">
        <w:rPr>
          <w:rFonts w:asciiTheme="minorHAnsi" w:hAnsiTheme="minorHAnsi"/>
          <w:szCs w:val="28"/>
          <w:lang w:val="de-DE"/>
        </w:rPr>
        <w:t>BER</w:t>
      </w:r>
      <w:r w:rsidRPr="006802ED">
        <w:rPr>
          <w:rFonts w:asciiTheme="minorHAnsi" w:hAnsiTheme="minorHAnsi"/>
          <w:szCs w:val="28"/>
          <w:lang w:val="de-DE"/>
        </w:rPr>
        <w:t>/ED/</w:t>
      </w:r>
      <w:r w:rsidRPr="00656854">
        <w:rPr>
          <w:rFonts w:asciiTheme="minorHAnsi" w:hAnsiTheme="minorHAnsi"/>
          <w:szCs w:val="28"/>
          <w:lang w:val="de-DE"/>
        </w:rPr>
        <w:t>2018</w:t>
      </w:r>
      <w:r w:rsidRPr="006802ED">
        <w:rPr>
          <w:rFonts w:asciiTheme="minorHAnsi" w:hAnsiTheme="minorHAnsi"/>
          <w:szCs w:val="28"/>
          <w:lang w:val="de-DE"/>
        </w:rPr>
        <w:t>-</w:t>
      </w:r>
      <w:r w:rsidRPr="00656854">
        <w:rPr>
          <w:rFonts w:asciiTheme="minorHAnsi" w:hAnsiTheme="minorHAnsi"/>
          <w:szCs w:val="28"/>
          <w:lang w:val="de-DE"/>
        </w:rPr>
        <w:t>2020</w:t>
      </w:r>
    </w:p>
    <w:p w:rsidR="00400DB2" w:rsidRPr="006802ED" w:rsidRDefault="00400DB2" w:rsidP="00EF777C">
      <w:pPr>
        <w:spacing w:before="240"/>
        <w:jc w:val="center"/>
        <w:rPr>
          <w:rFonts w:asciiTheme="minorHAnsi" w:hAnsiTheme="minorHAnsi"/>
          <w:sz w:val="32"/>
          <w:szCs w:val="32"/>
          <w:lang w:val="de-DE"/>
        </w:rPr>
      </w:pPr>
    </w:p>
    <w:p w:rsidR="002C6656" w:rsidRDefault="00EF777C" w:rsidP="00EF777C">
      <w:pPr>
        <w:spacing w:before="240"/>
        <w:jc w:val="center"/>
        <w:rPr>
          <w:rFonts w:asciiTheme="minorHAnsi" w:hAnsiTheme="minorHAnsi"/>
          <w:sz w:val="32"/>
          <w:lang w:val="de-DE"/>
        </w:rPr>
      </w:pPr>
      <w:r w:rsidRPr="006802ED">
        <w:rPr>
          <w:rFonts w:asciiTheme="minorHAnsi" w:hAnsiTheme="minorHAnsi"/>
          <w:sz w:val="32"/>
          <w:szCs w:val="32"/>
          <w:lang w:val="de-DE"/>
        </w:rPr>
        <w:t xml:space="preserve">AUSWAHL VON PARTNERN ZUR DURCHFÜHRUNG VON </w:t>
      </w:r>
      <w:r w:rsidRPr="006802ED">
        <w:rPr>
          <w:rFonts w:asciiTheme="minorHAnsi" w:hAnsiTheme="minorHAnsi"/>
          <w:sz w:val="32"/>
          <w:lang w:val="de-DE"/>
        </w:rPr>
        <w:t>AKTIVITÄTEN</w:t>
      </w:r>
    </w:p>
    <w:p w:rsidR="002C6656" w:rsidRDefault="00CC5144" w:rsidP="00EF777C">
      <w:pPr>
        <w:spacing w:before="240"/>
        <w:jc w:val="center"/>
        <w:rPr>
          <w:rFonts w:asciiTheme="minorHAnsi" w:hAnsiTheme="minorHAnsi"/>
          <w:sz w:val="32"/>
          <w:szCs w:val="32"/>
          <w:lang w:val="de-DE"/>
        </w:rPr>
      </w:pPr>
      <w:r w:rsidRPr="006802ED">
        <w:rPr>
          <w:rFonts w:asciiTheme="minorHAnsi" w:hAnsiTheme="minorHAnsi"/>
          <w:sz w:val="32"/>
          <w:lang w:val="de-DE"/>
        </w:rPr>
        <w:t xml:space="preserve">ALS EUROPE-DIRECT-INFORMATIONSZENTREN </w:t>
      </w:r>
      <w:r w:rsidRPr="006802ED">
        <w:rPr>
          <w:rFonts w:asciiTheme="minorHAnsi" w:hAnsiTheme="minorHAnsi"/>
          <w:sz w:val="32"/>
          <w:szCs w:val="32"/>
          <w:lang w:val="de-DE"/>
        </w:rPr>
        <w:t xml:space="preserve">IN </w:t>
      </w:r>
      <w:r w:rsidR="00982DB9">
        <w:rPr>
          <w:rFonts w:asciiTheme="minorHAnsi" w:hAnsiTheme="minorHAnsi"/>
          <w:sz w:val="32"/>
          <w:szCs w:val="32"/>
          <w:lang w:val="de-DE"/>
        </w:rPr>
        <w:t>DEUTSCHLAND</w:t>
      </w:r>
    </w:p>
    <w:p w:rsidR="00B02821" w:rsidRPr="006802ED" w:rsidRDefault="00EF777C" w:rsidP="00EF777C">
      <w:pPr>
        <w:spacing w:before="240"/>
        <w:jc w:val="center"/>
        <w:rPr>
          <w:rFonts w:asciiTheme="minorHAnsi" w:hAnsiTheme="minorHAnsi"/>
          <w:szCs w:val="28"/>
          <w:lang w:val="de-DE"/>
        </w:rPr>
      </w:pPr>
      <w:r w:rsidRPr="006802ED">
        <w:rPr>
          <w:rFonts w:asciiTheme="minorHAnsi" w:hAnsiTheme="minorHAnsi"/>
          <w:szCs w:val="28"/>
          <w:lang w:val="de-DE"/>
        </w:rPr>
        <w:t>(</w:t>
      </w:r>
      <w:r w:rsidRPr="00656854">
        <w:rPr>
          <w:rFonts w:asciiTheme="minorHAnsi" w:hAnsiTheme="minorHAnsi"/>
          <w:szCs w:val="28"/>
          <w:lang w:val="de-DE"/>
        </w:rPr>
        <w:t>2018</w:t>
      </w:r>
      <w:r w:rsidRPr="006802ED">
        <w:rPr>
          <w:rFonts w:asciiTheme="minorHAnsi" w:hAnsiTheme="minorHAnsi"/>
          <w:szCs w:val="28"/>
          <w:lang w:val="de-DE"/>
        </w:rPr>
        <w:t>–</w:t>
      </w:r>
      <w:r w:rsidRPr="00656854">
        <w:rPr>
          <w:rFonts w:asciiTheme="minorHAnsi" w:hAnsiTheme="minorHAnsi"/>
          <w:szCs w:val="28"/>
          <w:lang w:val="de-DE"/>
        </w:rPr>
        <w:t>2020</w:t>
      </w:r>
      <w:r w:rsidRPr="006802ED">
        <w:rPr>
          <w:rFonts w:asciiTheme="minorHAnsi" w:hAnsiTheme="minorHAnsi"/>
          <w:szCs w:val="28"/>
          <w:lang w:val="de-DE"/>
        </w:rPr>
        <w:t>)</w:t>
      </w:r>
    </w:p>
    <w:p w:rsidR="00B932A7" w:rsidRPr="006802ED" w:rsidRDefault="00B932A7" w:rsidP="00B932A7">
      <w:pPr>
        <w:spacing w:before="120" w:after="120"/>
        <w:rPr>
          <w:rFonts w:asciiTheme="minorHAnsi" w:hAnsiTheme="minorHAnsi"/>
          <w:sz w:val="24"/>
          <w:szCs w:val="24"/>
          <w:lang w:val="de-DE"/>
        </w:rPr>
      </w:pPr>
      <w:r w:rsidRPr="006802ED">
        <w:rPr>
          <w:rFonts w:asciiTheme="minorHAnsi" w:hAnsiTheme="minorHAnsi"/>
          <w:sz w:val="24"/>
          <w:szCs w:val="24"/>
          <w:lang w:val="de-DE"/>
        </w:rPr>
        <w:t>Die Europäische Kommission veröffentlicht über ihre Generaldirektion Kommunikation eine Aufforderung zur Einreichung von Vorschlägen, um Partner für den Betrieb von Europe-Direct-Informationszentren (EDIC)</w:t>
      </w:r>
      <w:r w:rsidRPr="006802ED">
        <w:rPr>
          <w:rStyle w:val="FootnoteReference"/>
          <w:rFonts w:asciiTheme="minorHAnsi" w:hAnsiTheme="minorHAnsi"/>
          <w:sz w:val="24"/>
          <w:szCs w:val="24"/>
          <w:lang w:val="de-DE"/>
        </w:rPr>
        <w:footnoteReference w:id="2"/>
      </w:r>
      <w:r w:rsidRPr="006802ED">
        <w:rPr>
          <w:rFonts w:asciiTheme="minorHAnsi" w:hAnsiTheme="minorHAnsi"/>
          <w:sz w:val="24"/>
          <w:szCs w:val="24"/>
          <w:lang w:val="de-DE"/>
        </w:rPr>
        <w:t xml:space="preserve"> auszuwählen. Erfolgreiche Antragsteller haben Anspruch auf eine maßnahmenbezogene Finanzhilfe und technische Unterstützung, mit denen sie als EDIC verschiedene Kommunikationsaktivitäten durchführen können.</w:t>
      </w:r>
    </w:p>
    <w:p w:rsidR="002C6656" w:rsidRDefault="00B932A7" w:rsidP="00B932A7">
      <w:pPr>
        <w:spacing w:before="120" w:after="120"/>
        <w:rPr>
          <w:rFonts w:asciiTheme="minorHAnsi" w:hAnsiTheme="minorHAnsi"/>
          <w:sz w:val="24"/>
          <w:lang w:val="de-DE"/>
        </w:rPr>
      </w:pPr>
      <w:r w:rsidRPr="006802ED">
        <w:rPr>
          <w:rFonts w:asciiTheme="minorHAnsi" w:hAnsiTheme="minorHAnsi"/>
          <w:sz w:val="24"/>
          <w:szCs w:val="24"/>
          <w:lang w:val="de-DE"/>
        </w:rPr>
        <w:t xml:space="preserve">Ziel dieser Aufforderung ist es, ein Netzwerk aus EDIC zu schaffen, die sich auf lokaler und regionaler Ebene mit EU-Angelegenheiten von besonderer Bedeutung für die Öffentlichkeit </w:t>
      </w:r>
      <w:r w:rsidRPr="006802ED">
        <w:rPr>
          <w:rFonts w:asciiTheme="minorHAnsi" w:hAnsiTheme="minorHAnsi"/>
          <w:sz w:val="24"/>
          <w:lang w:val="de-DE"/>
        </w:rPr>
        <w:t>befassen, den Dialog zu EU-Themen fördern und mit anderen Informationsnetzwerken und Kontaktstellen auf EU-Ebene</w:t>
      </w:r>
      <w:r w:rsidRPr="006802ED">
        <w:rPr>
          <w:rStyle w:val="FootnoteReference"/>
          <w:rFonts w:asciiTheme="minorHAnsi" w:hAnsiTheme="minorHAnsi"/>
          <w:lang w:val="de-DE"/>
        </w:rPr>
        <w:footnoteReference w:id="3"/>
      </w:r>
      <w:r w:rsidRPr="006802ED">
        <w:rPr>
          <w:lang w:val="de-DE"/>
        </w:rPr>
        <w:t xml:space="preserve"> </w:t>
      </w:r>
      <w:r w:rsidRPr="006802ED">
        <w:rPr>
          <w:rFonts w:asciiTheme="minorHAnsi" w:hAnsiTheme="minorHAnsi"/>
          <w:sz w:val="24"/>
          <w:lang w:val="de-DE"/>
        </w:rPr>
        <w:t>oder lokaler Ebene zusammenarbeiten.</w:t>
      </w:r>
    </w:p>
    <w:p w:rsidR="00B932A7" w:rsidRPr="006802ED" w:rsidRDefault="004264AD" w:rsidP="00B932A7">
      <w:pPr>
        <w:spacing w:before="120"/>
        <w:rPr>
          <w:rFonts w:asciiTheme="minorHAnsi" w:hAnsiTheme="minorHAnsi"/>
          <w:sz w:val="24"/>
          <w:szCs w:val="24"/>
          <w:lang w:val="de-DE"/>
        </w:rPr>
      </w:pPr>
      <w:r w:rsidRPr="006802ED">
        <w:rPr>
          <w:rFonts w:asciiTheme="minorHAnsi" w:hAnsiTheme="minorHAnsi"/>
          <w:sz w:val="24"/>
          <w:szCs w:val="24"/>
          <w:lang w:val="de-DE"/>
        </w:rPr>
        <w:t>Potenzielle Antragsteller sollten die Vorschriften und Spezifikationen in diesem Dokument und in allen anderen Dokumenten zu dieser Aufforderung zur Einreichung von Vorschlägen sorgfältig durchlesen.</w:t>
      </w:r>
    </w:p>
    <w:p w:rsidR="00B932A7" w:rsidRDefault="00B932A7" w:rsidP="009810B6">
      <w:pPr>
        <w:spacing w:after="0"/>
        <w:rPr>
          <w:rFonts w:asciiTheme="minorHAnsi" w:hAnsiTheme="minorHAnsi"/>
          <w:sz w:val="24"/>
          <w:lang w:val="de-DE"/>
        </w:rPr>
      </w:pPr>
    </w:p>
    <w:p w:rsidR="00AE569B" w:rsidRDefault="00AE569B" w:rsidP="009810B6">
      <w:pPr>
        <w:spacing w:after="0"/>
        <w:rPr>
          <w:rFonts w:asciiTheme="minorHAnsi" w:hAnsiTheme="minorHAnsi"/>
          <w:sz w:val="24"/>
          <w:lang w:val="de-DE"/>
        </w:rPr>
      </w:pPr>
    </w:p>
    <w:p w:rsidR="00AE569B" w:rsidRDefault="00AE569B" w:rsidP="009810B6">
      <w:pPr>
        <w:spacing w:after="0"/>
        <w:rPr>
          <w:rFonts w:asciiTheme="minorHAnsi" w:hAnsiTheme="minorHAnsi"/>
          <w:sz w:val="24"/>
          <w:lang w:val="de-DE"/>
        </w:rPr>
      </w:pPr>
    </w:p>
    <w:p w:rsidR="00AE569B" w:rsidRDefault="00AE569B" w:rsidP="009810B6">
      <w:pPr>
        <w:spacing w:after="0"/>
        <w:rPr>
          <w:rFonts w:asciiTheme="minorHAnsi" w:hAnsiTheme="minorHAnsi"/>
          <w:sz w:val="24"/>
          <w:lang w:val="de-DE"/>
        </w:rPr>
      </w:pPr>
    </w:p>
    <w:p w:rsidR="00AE569B" w:rsidRDefault="00AE569B" w:rsidP="009810B6">
      <w:pPr>
        <w:spacing w:after="0"/>
        <w:rPr>
          <w:rFonts w:asciiTheme="minorHAnsi" w:hAnsiTheme="minorHAnsi"/>
          <w:sz w:val="24"/>
          <w:lang w:val="de-DE"/>
        </w:rPr>
      </w:pPr>
    </w:p>
    <w:p w:rsidR="00AE569B" w:rsidRDefault="00AE569B" w:rsidP="009810B6">
      <w:pPr>
        <w:spacing w:after="0"/>
        <w:rPr>
          <w:rFonts w:asciiTheme="minorHAnsi" w:hAnsiTheme="minorHAnsi"/>
          <w:sz w:val="24"/>
          <w:lang w:val="de-DE"/>
        </w:rPr>
      </w:pPr>
    </w:p>
    <w:p w:rsidR="00AE569B" w:rsidRPr="006802ED" w:rsidRDefault="00AE569B" w:rsidP="009810B6">
      <w:pPr>
        <w:spacing w:after="0"/>
        <w:rPr>
          <w:rFonts w:asciiTheme="minorHAnsi" w:hAnsiTheme="minorHAnsi"/>
          <w:sz w:val="24"/>
          <w:lang w:val="de-DE"/>
        </w:rPr>
      </w:pPr>
    </w:p>
    <w:p w:rsidR="00B932A7" w:rsidRPr="006802ED" w:rsidRDefault="00B932A7" w:rsidP="003C0DE0">
      <w:pPr>
        <w:pBdr>
          <w:top w:val="single" w:sz="4" w:space="1" w:color="auto"/>
          <w:left w:val="single" w:sz="4" w:space="4" w:color="auto"/>
          <w:bottom w:val="single" w:sz="4" w:space="0" w:color="auto"/>
          <w:right w:val="single" w:sz="4" w:space="4" w:color="auto"/>
        </w:pBdr>
        <w:autoSpaceDE w:val="0"/>
        <w:autoSpaceDN w:val="0"/>
        <w:adjustRightInd w:val="0"/>
        <w:spacing w:after="0"/>
        <w:jc w:val="center"/>
        <w:rPr>
          <w:rFonts w:asciiTheme="minorHAnsi" w:hAnsiTheme="minorHAnsi"/>
          <w:b/>
          <w:bCs/>
          <w:sz w:val="24"/>
          <w:szCs w:val="24"/>
          <w:lang w:val="de-DE"/>
        </w:rPr>
      </w:pPr>
      <w:r w:rsidRPr="006802ED">
        <w:rPr>
          <w:rFonts w:asciiTheme="minorHAnsi" w:hAnsiTheme="minorHAnsi"/>
          <w:b/>
          <w:bCs/>
          <w:sz w:val="24"/>
          <w:szCs w:val="24"/>
          <w:lang w:val="de-DE"/>
        </w:rPr>
        <w:lastRenderedPageBreak/>
        <w:t>Wichtigste Fakten</w:t>
      </w:r>
    </w:p>
    <w:p w:rsidR="00B932A7" w:rsidRPr="006802ED" w:rsidRDefault="00B932A7" w:rsidP="003C0DE0">
      <w:pPr>
        <w:pBdr>
          <w:top w:val="single" w:sz="4" w:space="1" w:color="auto"/>
          <w:left w:val="single" w:sz="4" w:space="4" w:color="auto"/>
          <w:bottom w:val="single" w:sz="4" w:space="0" w:color="auto"/>
          <w:right w:val="single" w:sz="4" w:space="4" w:color="auto"/>
        </w:pBdr>
        <w:autoSpaceDE w:val="0"/>
        <w:autoSpaceDN w:val="0"/>
        <w:adjustRightInd w:val="0"/>
        <w:spacing w:after="0"/>
        <w:jc w:val="left"/>
        <w:rPr>
          <w:rFonts w:asciiTheme="minorHAnsi" w:hAnsiTheme="minorHAnsi"/>
          <w:b/>
          <w:bCs/>
          <w:sz w:val="24"/>
          <w:szCs w:val="24"/>
          <w:lang w:val="de-DE"/>
        </w:rPr>
      </w:pPr>
    </w:p>
    <w:p w:rsidR="00B932A7" w:rsidRPr="006802ED" w:rsidRDefault="00B932A7" w:rsidP="003C0DE0">
      <w:pPr>
        <w:pBdr>
          <w:top w:val="single" w:sz="4" w:space="1" w:color="auto"/>
          <w:left w:val="single" w:sz="4" w:space="4" w:color="auto"/>
          <w:bottom w:val="single" w:sz="4" w:space="0" w:color="auto"/>
          <w:right w:val="single" w:sz="4" w:space="4" w:color="auto"/>
        </w:pBdr>
        <w:rPr>
          <w:rFonts w:asciiTheme="minorHAnsi" w:hAnsiTheme="minorHAnsi"/>
          <w:sz w:val="24"/>
          <w:szCs w:val="24"/>
          <w:lang w:val="de-DE"/>
        </w:rPr>
      </w:pPr>
      <w:r w:rsidRPr="006802ED">
        <w:rPr>
          <w:rFonts w:asciiTheme="minorHAnsi" w:hAnsiTheme="minorHAnsi"/>
          <w:sz w:val="24"/>
          <w:szCs w:val="24"/>
          <w:lang w:val="de-DE"/>
        </w:rPr>
        <w:t xml:space="preserve">Gesamtbetrag der </w:t>
      </w:r>
      <w:r w:rsidR="00AE569B">
        <w:rPr>
          <w:rFonts w:asciiTheme="minorHAnsi" w:hAnsiTheme="minorHAnsi"/>
          <w:sz w:val="24"/>
          <w:szCs w:val="24"/>
          <w:lang w:val="de-DE"/>
        </w:rPr>
        <w:t>Deutschland</w:t>
      </w:r>
      <w:r w:rsidRPr="006802ED">
        <w:rPr>
          <w:rFonts w:asciiTheme="minorHAnsi" w:hAnsiTheme="minorHAnsi"/>
          <w:sz w:val="24"/>
          <w:szCs w:val="24"/>
          <w:lang w:val="de-DE"/>
        </w:rPr>
        <w:t xml:space="preserve">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zugewiesenen Mittel: </w:t>
      </w:r>
      <w:r w:rsidR="00AE569B">
        <w:rPr>
          <w:rFonts w:asciiTheme="minorHAnsi" w:hAnsiTheme="minorHAnsi"/>
          <w:sz w:val="24"/>
          <w:szCs w:val="24"/>
          <w:lang w:val="de-DE"/>
        </w:rPr>
        <w:t>1.425.000</w:t>
      </w:r>
      <w:r w:rsidRPr="006802ED">
        <w:rPr>
          <w:rFonts w:asciiTheme="minorHAnsi" w:hAnsiTheme="minorHAnsi"/>
          <w:sz w:val="24"/>
          <w:szCs w:val="24"/>
          <w:lang w:val="de-DE"/>
        </w:rPr>
        <w:t> EUR, vorbehaltlich der Verabschiedung des Haushalts durch die Haushaltsbehörde.</w:t>
      </w:r>
    </w:p>
    <w:p w:rsidR="00B932A7" w:rsidRPr="006802ED" w:rsidRDefault="00B932A7" w:rsidP="003C0DE0">
      <w:pPr>
        <w:pBdr>
          <w:top w:val="single" w:sz="4" w:space="1" w:color="auto"/>
          <w:left w:val="single" w:sz="4" w:space="4" w:color="auto"/>
          <w:bottom w:val="single" w:sz="4" w:space="0" w:color="auto"/>
          <w:right w:val="single" w:sz="4" w:space="4" w:color="auto"/>
        </w:pBdr>
        <w:rPr>
          <w:rFonts w:asciiTheme="minorHAnsi" w:hAnsiTheme="minorHAnsi"/>
          <w:sz w:val="24"/>
          <w:szCs w:val="24"/>
          <w:lang w:val="de-DE"/>
        </w:rPr>
      </w:pPr>
      <w:r w:rsidRPr="006802ED">
        <w:rPr>
          <w:rFonts w:asciiTheme="minorHAnsi" w:hAnsiTheme="minorHAnsi"/>
          <w:sz w:val="24"/>
          <w:szCs w:val="24"/>
          <w:lang w:val="de-DE"/>
        </w:rPr>
        <w:t xml:space="preserve">Mindestbetrag der jährlichen maßnahmenbezogenen Finanzhilfe: </w:t>
      </w:r>
      <w:r w:rsidR="00AE569B">
        <w:rPr>
          <w:rFonts w:asciiTheme="minorHAnsi" w:hAnsiTheme="minorHAnsi"/>
          <w:sz w:val="24"/>
          <w:szCs w:val="24"/>
          <w:lang w:val="de-DE"/>
        </w:rPr>
        <w:t>EUR 20.000</w:t>
      </w:r>
    </w:p>
    <w:p w:rsidR="00B932A7" w:rsidRPr="006802ED" w:rsidRDefault="00B932A7" w:rsidP="003C0DE0">
      <w:pPr>
        <w:pBdr>
          <w:top w:val="single" w:sz="4" w:space="1" w:color="auto"/>
          <w:left w:val="single" w:sz="4" w:space="4" w:color="auto"/>
          <w:bottom w:val="single" w:sz="4" w:space="0" w:color="auto"/>
          <w:right w:val="single" w:sz="4" w:space="4" w:color="auto"/>
        </w:pBdr>
        <w:rPr>
          <w:rFonts w:asciiTheme="minorHAnsi" w:hAnsiTheme="minorHAnsi"/>
          <w:sz w:val="24"/>
          <w:szCs w:val="24"/>
          <w:lang w:val="de-DE"/>
        </w:rPr>
      </w:pPr>
      <w:r w:rsidRPr="006802ED">
        <w:rPr>
          <w:rFonts w:asciiTheme="minorHAnsi" w:hAnsiTheme="minorHAnsi"/>
          <w:sz w:val="24"/>
          <w:szCs w:val="24"/>
          <w:lang w:val="de-DE"/>
        </w:rPr>
        <w:t xml:space="preserve">Höchstbetrag der jährlichen maßnahmenbezogenen Finanzhilfe: </w:t>
      </w:r>
      <w:r w:rsidR="00AE569B">
        <w:rPr>
          <w:rFonts w:asciiTheme="minorHAnsi" w:hAnsiTheme="minorHAnsi"/>
          <w:sz w:val="24"/>
          <w:szCs w:val="24"/>
          <w:lang w:val="de-DE"/>
        </w:rPr>
        <w:t>EUR 40.000</w:t>
      </w:r>
    </w:p>
    <w:p w:rsidR="00B932A7" w:rsidRDefault="00B932A7" w:rsidP="003C0DE0">
      <w:pPr>
        <w:pBdr>
          <w:top w:val="single" w:sz="4" w:space="1" w:color="auto"/>
          <w:left w:val="single" w:sz="4" w:space="4" w:color="auto"/>
          <w:bottom w:val="single" w:sz="4" w:space="0" w:color="auto"/>
          <w:right w:val="single" w:sz="4" w:space="4" w:color="auto"/>
        </w:pBdr>
        <w:autoSpaceDE w:val="0"/>
        <w:autoSpaceDN w:val="0"/>
        <w:adjustRightInd w:val="0"/>
        <w:spacing w:after="0"/>
        <w:jc w:val="left"/>
        <w:rPr>
          <w:rFonts w:asciiTheme="minorHAnsi" w:hAnsiTheme="minorHAnsi"/>
          <w:sz w:val="24"/>
          <w:szCs w:val="24"/>
          <w:lang w:val="de-DE"/>
        </w:rPr>
      </w:pPr>
      <w:r w:rsidRPr="006802ED">
        <w:rPr>
          <w:rFonts w:asciiTheme="minorHAnsi" w:hAnsiTheme="minorHAnsi"/>
          <w:sz w:val="24"/>
          <w:szCs w:val="24"/>
          <w:lang w:val="de-DE"/>
        </w:rPr>
        <w:t xml:space="preserve">Bewerbungsfrist: </w:t>
      </w:r>
      <w:r w:rsidR="00AE569B">
        <w:rPr>
          <w:rFonts w:asciiTheme="minorHAnsi" w:hAnsiTheme="minorHAnsi"/>
          <w:sz w:val="24"/>
          <w:szCs w:val="24"/>
          <w:lang w:val="de-DE"/>
        </w:rPr>
        <w:t>29/08/2017</w:t>
      </w:r>
    </w:p>
    <w:p w:rsidR="001256B5" w:rsidRDefault="001256B5" w:rsidP="003C0DE0">
      <w:pPr>
        <w:pBdr>
          <w:top w:val="single" w:sz="4" w:space="1" w:color="auto"/>
          <w:left w:val="single" w:sz="4" w:space="4" w:color="auto"/>
          <w:bottom w:val="single" w:sz="4" w:space="0" w:color="auto"/>
          <w:right w:val="single" w:sz="4" w:space="4" w:color="auto"/>
        </w:pBdr>
        <w:autoSpaceDE w:val="0"/>
        <w:autoSpaceDN w:val="0"/>
        <w:adjustRightInd w:val="0"/>
        <w:spacing w:after="0"/>
        <w:jc w:val="left"/>
        <w:rPr>
          <w:rFonts w:asciiTheme="minorHAnsi" w:hAnsiTheme="minorHAnsi"/>
          <w:sz w:val="24"/>
          <w:szCs w:val="24"/>
          <w:lang w:val="de-DE"/>
        </w:rPr>
      </w:pPr>
    </w:p>
    <w:p w:rsidR="001256B5" w:rsidRPr="006802ED" w:rsidRDefault="001256B5" w:rsidP="00256A94">
      <w:pPr>
        <w:pBdr>
          <w:top w:val="single" w:sz="4" w:space="1" w:color="auto"/>
          <w:left w:val="single" w:sz="4" w:space="4" w:color="auto"/>
          <w:bottom w:val="single" w:sz="4" w:space="0" w:color="auto"/>
          <w:right w:val="single" w:sz="4" w:space="4" w:color="auto"/>
        </w:pBdr>
        <w:autoSpaceDE w:val="0"/>
        <w:autoSpaceDN w:val="0"/>
        <w:adjustRightInd w:val="0"/>
        <w:spacing w:after="0"/>
        <w:rPr>
          <w:rFonts w:asciiTheme="minorHAnsi" w:hAnsiTheme="minorHAnsi"/>
          <w:sz w:val="24"/>
          <w:szCs w:val="24"/>
          <w:lang w:val="de-DE"/>
        </w:rPr>
      </w:pPr>
      <w:r>
        <w:rPr>
          <w:rFonts w:asciiTheme="minorHAnsi" w:hAnsiTheme="minorHAnsi"/>
          <w:sz w:val="24"/>
          <w:szCs w:val="24"/>
          <w:lang w:val="de-DE"/>
        </w:rPr>
        <w:t>Empfän</w:t>
      </w:r>
      <w:r w:rsidR="00256A94">
        <w:rPr>
          <w:rFonts w:asciiTheme="minorHAnsi" w:hAnsiTheme="minorHAnsi"/>
          <w:sz w:val="24"/>
          <w:szCs w:val="24"/>
          <w:lang w:val="de-DE"/>
        </w:rPr>
        <w:t xml:space="preserve">ger einer Finanzhilfe 2018 durch </w:t>
      </w:r>
      <w:r>
        <w:rPr>
          <w:rFonts w:asciiTheme="minorHAnsi" w:hAnsiTheme="minorHAnsi"/>
          <w:sz w:val="24"/>
          <w:szCs w:val="24"/>
          <w:lang w:val="de-DE"/>
        </w:rPr>
        <w:t>diese Ausschreibung w</w:t>
      </w:r>
      <w:r w:rsidR="00256A94">
        <w:rPr>
          <w:rFonts w:asciiTheme="minorHAnsi" w:hAnsiTheme="minorHAnsi"/>
          <w:sz w:val="24"/>
          <w:szCs w:val="24"/>
          <w:lang w:val="de-DE"/>
        </w:rPr>
        <w:t xml:space="preserve">erden </w:t>
      </w:r>
      <w:r w:rsidR="00D83354">
        <w:rPr>
          <w:rFonts w:asciiTheme="minorHAnsi" w:hAnsiTheme="minorHAnsi"/>
          <w:sz w:val="24"/>
          <w:szCs w:val="24"/>
          <w:lang w:val="de-DE"/>
        </w:rPr>
        <w:t>darauf hingewiesen</w:t>
      </w:r>
      <w:r>
        <w:rPr>
          <w:rFonts w:asciiTheme="minorHAnsi" w:hAnsiTheme="minorHAnsi"/>
          <w:sz w:val="24"/>
          <w:szCs w:val="24"/>
          <w:lang w:val="de-DE"/>
        </w:rPr>
        <w:t>, dass die beantragten Finanzhilfen zur Durchführung der</w:t>
      </w:r>
      <w:r w:rsidR="00256A94">
        <w:rPr>
          <w:rFonts w:asciiTheme="minorHAnsi" w:hAnsiTheme="minorHAnsi"/>
          <w:sz w:val="24"/>
          <w:szCs w:val="24"/>
          <w:lang w:val="de-DE"/>
        </w:rPr>
        <w:t xml:space="preserve"> J</w:t>
      </w:r>
      <w:r>
        <w:rPr>
          <w:rFonts w:asciiTheme="minorHAnsi" w:hAnsiTheme="minorHAnsi"/>
          <w:sz w:val="24"/>
          <w:szCs w:val="24"/>
          <w:lang w:val="de-DE"/>
        </w:rPr>
        <w:t>ahreskommunikationspläne 2019 und 2020 die beantragte Finanzhilfe für 2018 nicht übersteigen dürfen.</w:t>
      </w:r>
    </w:p>
    <w:p w:rsidR="00E46FCC" w:rsidRPr="006802ED" w:rsidRDefault="00E46FCC" w:rsidP="003C0DE0">
      <w:pPr>
        <w:pBdr>
          <w:top w:val="single" w:sz="4" w:space="1" w:color="auto"/>
          <w:left w:val="single" w:sz="4" w:space="4" w:color="auto"/>
          <w:bottom w:val="single" w:sz="4" w:space="0" w:color="auto"/>
          <w:right w:val="single" w:sz="4" w:space="4" w:color="auto"/>
        </w:pBdr>
        <w:autoSpaceDE w:val="0"/>
        <w:autoSpaceDN w:val="0"/>
        <w:adjustRightInd w:val="0"/>
        <w:spacing w:after="0"/>
        <w:jc w:val="left"/>
        <w:rPr>
          <w:rFonts w:asciiTheme="minorHAnsi" w:hAnsiTheme="minorHAnsi"/>
          <w:sz w:val="24"/>
          <w:szCs w:val="24"/>
          <w:lang w:val="de-DE"/>
        </w:rPr>
      </w:pPr>
    </w:p>
    <w:p w:rsidR="003C0DE0" w:rsidRPr="001256B5" w:rsidRDefault="003C0DE0" w:rsidP="003C0DE0">
      <w:pPr>
        <w:pStyle w:val="Text1"/>
        <w:rPr>
          <w:lang w:val="de-DE"/>
        </w:rPr>
      </w:pPr>
    </w:p>
    <w:p w:rsidR="002C6656" w:rsidRDefault="00110FFB" w:rsidP="00C237F7">
      <w:pPr>
        <w:pStyle w:val="Heading1"/>
        <w:ind w:left="709" w:hanging="709"/>
        <w:rPr>
          <w:rFonts w:asciiTheme="minorHAnsi" w:hAnsiTheme="minorHAnsi"/>
          <w:bCs/>
          <w:sz w:val="24"/>
          <w:lang w:val="de-DE"/>
        </w:rPr>
      </w:pPr>
      <w:r w:rsidRPr="006802ED">
        <w:rPr>
          <w:rFonts w:asciiTheme="minorHAnsi" w:hAnsiTheme="minorHAnsi"/>
          <w:bCs/>
          <w:lang w:val="de-DE"/>
        </w:rPr>
        <w:t>E</w:t>
      </w:r>
      <w:r w:rsidRPr="006802ED">
        <w:rPr>
          <w:rFonts w:asciiTheme="minorHAnsi" w:hAnsiTheme="minorHAnsi"/>
          <w:bCs/>
          <w:sz w:val="24"/>
          <w:lang w:val="de-DE"/>
        </w:rPr>
        <w:t>INFÜHRUNG</w:t>
      </w:r>
    </w:p>
    <w:p w:rsidR="002C6656" w:rsidRDefault="00353593" w:rsidP="00353593">
      <w:pPr>
        <w:spacing w:after="0"/>
        <w:rPr>
          <w:rFonts w:asciiTheme="minorHAnsi" w:hAnsiTheme="minorHAnsi"/>
          <w:sz w:val="24"/>
          <w:szCs w:val="24"/>
          <w:lang w:val="de-DE"/>
        </w:rPr>
      </w:pPr>
      <w:r w:rsidRPr="006802ED">
        <w:rPr>
          <w:rFonts w:asciiTheme="minorHAnsi" w:hAnsiTheme="minorHAnsi"/>
          <w:sz w:val="24"/>
          <w:szCs w:val="24"/>
          <w:lang w:val="de-DE"/>
        </w:rPr>
        <w:t xml:space="preserve">Das gegenwärtige </w:t>
      </w:r>
      <w:r w:rsidRPr="006802ED">
        <w:rPr>
          <w:rFonts w:asciiTheme="minorHAnsi" w:hAnsiTheme="minorHAnsi"/>
          <w:sz w:val="24"/>
          <w:lang w:val="de-DE"/>
        </w:rPr>
        <w:t>Europe-Direct</w:t>
      </w:r>
      <w:r w:rsidRPr="006802ED">
        <w:rPr>
          <w:rFonts w:asciiTheme="minorHAnsi" w:hAnsiTheme="minorHAnsi"/>
          <w:sz w:val="24"/>
          <w:szCs w:val="24"/>
          <w:lang w:val="de-DE"/>
        </w:rPr>
        <w:t xml:space="preserve">-Netzwerk besteht aus über </w:t>
      </w:r>
      <w:r w:rsidRPr="00656854">
        <w:rPr>
          <w:rFonts w:asciiTheme="minorHAnsi" w:hAnsiTheme="minorHAnsi"/>
          <w:sz w:val="24"/>
          <w:szCs w:val="24"/>
          <w:lang w:val="de-DE"/>
        </w:rPr>
        <w:t>500</w:t>
      </w:r>
      <w:r w:rsidRPr="006802ED">
        <w:rPr>
          <w:rFonts w:asciiTheme="minorHAnsi" w:hAnsiTheme="minorHAnsi"/>
          <w:sz w:val="24"/>
          <w:szCs w:val="24"/>
          <w:lang w:val="de-DE"/>
        </w:rPr>
        <w:t> Europe-Direct-Informationszentren</w:t>
      </w:r>
      <w:r w:rsidRPr="006802ED">
        <w:rPr>
          <w:rFonts w:asciiTheme="minorHAnsi" w:hAnsiTheme="minorHAnsi"/>
          <w:sz w:val="24"/>
          <w:szCs w:val="24"/>
          <w:vertAlign w:val="superscript"/>
          <w:lang w:val="de-DE"/>
        </w:rPr>
        <w:footnoteReference w:id="4"/>
      </w:r>
      <w:r w:rsidRPr="006802ED">
        <w:rPr>
          <w:rFonts w:asciiTheme="minorHAnsi" w:hAnsiTheme="minorHAnsi"/>
          <w:sz w:val="24"/>
          <w:szCs w:val="24"/>
          <w:lang w:val="de-DE"/>
        </w:rPr>
        <w:t xml:space="preserve"> (EDIC), die auf alle EU-Mitgliedstaaten verteilt sind. Im Dezember </w:t>
      </w:r>
      <w:r w:rsidRPr="00656854">
        <w:rPr>
          <w:rFonts w:asciiTheme="minorHAnsi" w:hAnsiTheme="minorHAnsi"/>
          <w:sz w:val="24"/>
          <w:szCs w:val="24"/>
          <w:lang w:val="de-DE"/>
        </w:rPr>
        <w:t>2017</w:t>
      </w:r>
      <w:r w:rsidRPr="006802ED">
        <w:rPr>
          <w:rFonts w:asciiTheme="minorHAnsi" w:hAnsiTheme="minorHAnsi"/>
          <w:sz w:val="24"/>
          <w:szCs w:val="24"/>
          <w:lang w:val="de-DE"/>
        </w:rPr>
        <w:t xml:space="preserve"> läuft die derzeitige</w:t>
      </w:r>
      <w:r w:rsidR="00B2079E">
        <w:rPr>
          <w:rFonts w:asciiTheme="minorHAnsi" w:hAnsiTheme="minorHAnsi"/>
          <w:sz w:val="24"/>
          <w:szCs w:val="24"/>
          <w:lang w:val="de-DE"/>
        </w:rPr>
        <w:t xml:space="preserve"> – dritte –</w:t>
      </w:r>
      <w:r w:rsidRPr="006802ED">
        <w:rPr>
          <w:rFonts w:asciiTheme="minorHAnsi" w:hAnsiTheme="minorHAnsi"/>
          <w:sz w:val="24"/>
          <w:szCs w:val="24"/>
          <w:lang w:val="de-DE"/>
        </w:rPr>
        <w:t xml:space="preserve"> Generation des EDIC-Netzwerks aus. Die vorhergehenden beiden Generationen hatten die Laufzeiten </w:t>
      </w:r>
      <w:r w:rsidRPr="00656854">
        <w:rPr>
          <w:rFonts w:asciiTheme="minorHAnsi" w:hAnsiTheme="minorHAnsi"/>
          <w:sz w:val="24"/>
          <w:szCs w:val="24"/>
          <w:lang w:val="de-DE"/>
        </w:rPr>
        <w:t>2005</w:t>
      </w:r>
      <w:r w:rsidRPr="006802ED">
        <w:rPr>
          <w:rFonts w:asciiTheme="minorHAnsi" w:hAnsiTheme="minorHAnsi"/>
          <w:sz w:val="24"/>
          <w:szCs w:val="24"/>
          <w:lang w:val="de-DE"/>
        </w:rPr>
        <w:t>–</w:t>
      </w:r>
      <w:r w:rsidRPr="00656854">
        <w:rPr>
          <w:rFonts w:asciiTheme="minorHAnsi" w:hAnsiTheme="minorHAnsi"/>
          <w:sz w:val="24"/>
          <w:szCs w:val="24"/>
          <w:lang w:val="de-DE"/>
        </w:rPr>
        <w:t>2008</w:t>
      </w:r>
      <w:r w:rsidRPr="006802ED">
        <w:rPr>
          <w:rFonts w:asciiTheme="minorHAnsi" w:hAnsiTheme="minorHAnsi"/>
          <w:sz w:val="24"/>
          <w:szCs w:val="24"/>
          <w:lang w:val="de-DE"/>
        </w:rPr>
        <w:t xml:space="preserve"> und </w:t>
      </w:r>
      <w:r w:rsidRPr="00656854">
        <w:rPr>
          <w:rFonts w:asciiTheme="minorHAnsi" w:hAnsiTheme="minorHAnsi"/>
          <w:sz w:val="24"/>
          <w:szCs w:val="24"/>
          <w:lang w:val="de-DE"/>
        </w:rPr>
        <w:t>2009</w:t>
      </w:r>
      <w:r w:rsidRPr="006802ED">
        <w:rPr>
          <w:rFonts w:asciiTheme="minorHAnsi" w:hAnsiTheme="minorHAnsi"/>
          <w:sz w:val="24"/>
          <w:szCs w:val="24"/>
          <w:lang w:val="de-DE"/>
        </w:rPr>
        <w:t>–</w:t>
      </w:r>
      <w:r w:rsidRPr="00656854">
        <w:rPr>
          <w:rFonts w:asciiTheme="minorHAnsi" w:hAnsiTheme="minorHAnsi"/>
          <w:sz w:val="24"/>
          <w:szCs w:val="24"/>
          <w:lang w:val="de-DE"/>
        </w:rPr>
        <w:t>2012</w:t>
      </w:r>
      <w:r w:rsidRPr="006802ED">
        <w:rPr>
          <w:rFonts w:asciiTheme="minorHAnsi" w:hAnsiTheme="minorHAnsi"/>
          <w:sz w:val="24"/>
          <w:szCs w:val="24"/>
          <w:lang w:val="de-DE"/>
        </w:rPr>
        <w:t xml:space="preserve">. Mit der vierten Generation des Netzwerks wollen die Kommission und das Europäische Parlament im Zeitraum </w:t>
      </w:r>
      <w:r w:rsidRPr="00656854">
        <w:rPr>
          <w:rFonts w:asciiTheme="minorHAnsi" w:hAnsiTheme="minorHAnsi"/>
          <w:sz w:val="24"/>
          <w:szCs w:val="24"/>
          <w:lang w:val="de-DE"/>
        </w:rPr>
        <w:t>2018</w:t>
      </w:r>
      <w:r w:rsidRPr="006802ED">
        <w:rPr>
          <w:rFonts w:asciiTheme="minorHAnsi" w:hAnsiTheme="minorHAnsi"/>
          <w:sz w:val="24"/>
          <w:szCs w:val="24"/>
          <w:lang w:val="de-DE"/>
        </w:rPr>
        <w:t>–</w:t>
      </w:r>
      <w:r w:rsidRPr="00656854">
        <w:rPr>
          <w:rFonts w:asciiTheme="minorHAnsi" w:hAnsiTheme="minorHAnsi"/>
          <w:sz w:val="24"/>
          <w:szCs w:val="24"/>
          <w:lang w:val="de-DE"/>
        </w:rPr>
        <w:t>2020</w:t>
      </w:r>
      <w:r w:rsidRPr="006802ED">
        <w:rPr>
          <w:rFonts w:asciiTheme="minorHAnsi" w:hAnsiTheme="minorHAnsi"/>
          <w:sz w:val="24"/>
          <w:szCs w:val="24"/>
          <w:lang w:val="de-DE"/>
        </w:rPr>
        <w:t xml:space="preserve"> weiterhin Einrichtungen unterstützen, die als Schnittstellen zwischen </w:t>
      </w:r>
      <w:r w:rsidR="00982DB9">
        <w:rPr>
          <w:rFonts w:asciiTheme="minorHAnsi" w:hAnsiTheme="minorHAnsi"/>
          <w:sz w:val="24"/>
          <w:szCs w:val="24"/>
          <w:lang w:val="de-DE"/>
        </w:rPr>
        <w:t>der Bevölkerung</w:t>
      </w:r>
      <w:r w:rsidRPr="006802ED">
        <w:rPr>
          <w:rFonts w:asciiTheme="minorHAnsi" w:hAnsiTheme="minorHAnsi"/>
          <w:sz w:val="24"/>
          <w:szCs w:val="24"/>
          <w:lang w:val="de-DE"/>
        </w:rPr>
        <w:t xml:space="preserve"> und der EU über die Europäische Union informieren.</w:t>
      </w:r>
      <w:r w:rsidRPr="006802ED">
        <w:rPr>
          <w:rStyle w:val="FootnoteReference"/>
          <w:rFonts w:asciiTheme="minorHAnsi" w:hAnsiTheme="minorHAnsi"/>
          <w:sz w:val="24"/>
          <w:szCs w:val="24"/>
          <w:lang w:val="de-DE"/>
        </w:rPr>
        <w:footnoteReference w:id="5"/>
      </w:r>
    </w:p>
    <w:p w:rsidR="002C6656" w:rsidRDefault="002C6656" w:rsidP="00353593">
      <w:pPr>
        <w:spacing w:after="0"/>
        <w:rPr>
          <w:rFonts w:asciiTheme="minorHAnsi" w:hAnsiTheme="minorHAnsi"/>
          <w:sz w:val="24"/>
          <w:szCs w:val="24"/>
          <w:lang w:val="de-DE"/>
        </w:rPr>
      </w:pPr>
    </w:p>
    <w:p w:rsidR="002C6656" w:rsidRDefault="00353593" w:rsidP="00353593">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 xml:space="preserve">Diese von der Generaldirektion Kommunikation der Europäischen Kommission über ihre Vertretung in </w:t>
      </w:r>
      <w:r w:rsidR="0006392F">
        <w:rPr>
          <w:rFonts w:asciiTheme="minorHAnsi" w:hAnsiTheme="minorHAnsi"/>
          <w:sz w:val="24"/>
          <w:szCs w:val="24"/>
          <w:lang w:val="de-DE"/>
        </w:rPr>
        <w:t>Deutschland</w:t>
      </w:r>
      <w:r w:rsidRPr="006802ED">
        <w:rPr>
          <w:rFonts w:asciiTheme="minorHAnsi" w:hAnsiTheme="minorHAnsi"/>
          <w:sz w:val="24"/>
          <w:szCs w:val="24"/>
          <w:lang w:val="de-DE"/>
        </w:rPr>
        <w:t xml:space="preserve"> veröffentlichte Aufforderung zur Einreichung von Vorschlägen richtet sich an geeignete Einrichtungen, die mittels eines Europe-Direct-Informationszentrums Kommunikationsaktivitäten für die EU durchführen wollen.</w:t>
      </w:r>
    </w:p>
    <w:p w:rsidR="00353593" w:rsidRPr="006802ED" w:rsidRDefault="00353593" w:rsidP="00353593">
      <w:pPr>
        <w:autoSpaceDE w:val="0"/>
        <w:autoSpaceDN w:val="0"/>
        <w:adjustRightInd w:val="0"/>
        <w:spacing w:after="0"/>
        <w:rPr>
          <w:rFonts w:asciiTheme="minorHAnsi" w:hAnsiTheme="minorHAnsi"/>
          <w:sz w:val="24"/>
          <w:szCs w:val="24"/>
          <w:lang w:val="de-DE"/>
        </w:rPr>
      </w:pPr>
    </w:p>
    <w:p w:rsidR="002C6656" w:rsidRDefault="00C6057E" w:rsidP="00C6057E">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 xml:space="preserve">Die Vertretung der Europäischen Kommission in </w:t>
      </w:r>
      <w:r w:rsidR="0006392F">
        <w:rPr>
          <w:rFonts w:asciiTheme="minorHAnsi" w:hAnsiTheme="minorHAnsi"/>
          <w:sz w:val="24"/>
          <w:szCs w:val="24"/>
          <w:lang w:val="de-DE"/>
        </w:rPr>
        <w:t>Deutschland</w:t>
      </w:r>
      <w:r w:rsidRPr="006802ED">
        <w:rPr>
          <w:rFonts w:asciiTheme="minorHAnsi" w:hAnsiTheme="minorHAnsi"/>
          <w:sz w:val="24"/>
          <w:szCs w:val="24"/>
          <w:lang w:val="de-DE"/>
        </w:rPr>
        <w:t xml:space="preserve"> schließt mit den ausgewählten Partnern eine Partnerschaftsrahmenvereinbarung für die Dauer von drei Jahren. Erfolgreiche Partner haben jedes Jahr Anspruch auf eine maßnahmenbezogene Finanzhilfe, sofern sie das in Abschnitt </w:t>
      </w:r>
      <w:r w:rsidRPr="00656854">
        <w:rPr>
          <w:rFonts w:asciiTheme="minorHAnsi" w:hAnsiTheme="minorHAnsi"/>
          <w:sz w:val="24"/>
          <w:szCs w:val="24"/>
          <w:lang w:val="de-DE"/>
        </w:rPr>
        <w:t>10</w:t>
      </w:r>
      <w:r w:rsidRPr="006802ED">
        <w:rPr>
          <w:rFonts w:asciiTheme="minorHAnsi" w:hAnsiTheme="minorHAnsi"/>
          <w:sz w:val="24"/>
          <w:szCs w:val="24"/>
          <w:lang w:val="de-DE"/>
        </w:rPr>
        <w:t xml:space="preserve"> beschriebene Verfahren einhalten.</w:t>
      </w:r>
    </w:p>
    <w:p w:rsidR="00C6057E" w:rsidRPr="006802ED" w:rsidRDefault="00C6057E" w:rsidP="00353593">
      <w:pPr>
        <w:autoSpaceDE w:val="0"/>
        <w:autoSpaceDN w:val="0"/>
        <w:adjustRightInd w:val="0"/>
        <w:spacing w:after="0"/>
        <w:rPr>
          <w:rFonts w:asciiTheme="minorHAnsi" w:hAnsiTheme="minorHAnsi"/>
          <w:sz w:val="24"/>
          <w:szCs w:val="24"/>
          <w:lang w:val="de-DE"/>
        </w:rPr>
      </w:pPr>
    </w:p>
    <w:p w:rsidR="00353593" w:rsidRPr="006802ED" w:rsidRDefault="00C6057E" w:rsidP="00353593">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Die maßnahmenbezogene Finanzhilfe wird in Form eines Pauschalbetrags (s. Abschnitt </w:t>
      </w:r>
      <w:r w:rsidRPr="00656854">
        <w:rPr>
          <w:rFonts w:asciiTheme="minorHAnsi" w:hAnsiTheme="minorHAnsi"/>
          <w:sz w:val="24"/>
          <w:szCs w:val="24"/>
          <w:lang w:val="de-DE"/>
        </w:rPr>
        <w:t>11</w:t>
      </w:r>
      <w:r w:rsidRPr="006802ED">
        <w:rPr>
          <w:rFonts w:asciiTheme="minorHAnsi" w:hAnsiTheme="minorHAnsi"/>
          <w:sz w:val="24"/>
          <w:szCs w:val="24"/>
          <w:lang w:val="de-DE"/>
        </w:rPr>
        <w:t>.</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1</w:t>
      </w:r>
      <w:r w:rsidRPr="006802ED">
        <w:rPr>
          <w:rFonts w:asciiTheme="minorHAnsi" w:hAnsiTheme="minorHAnsi"/>
          <w:sz w:val="24"/>
          <w:szCs w:val="24"/>
          <w:lang w:val="de-DE"/>
        </w:rPr>
        <w:t xml:space="preserve">) von mindestens </w:t>
      </w:r>
      <w:r w:rsidR="0006392F">
        <w:rPr>
          <w:rFonts w:asciiTheme="minorHAnsi" w:hAnsiTheme="minorHAnsi"/>
          <w:sz w:val="24"/>
          <w:szCs w:val="24"/>
          <w:lang w:val="de-DE"/>
        </w:rPr>
        <w:t>20.</w:t>
      </w:r>
      <w:r w:rsidR="0006392F" w:rsidRPr="001533AE">
        <w:rPr>
          <w:rFonts w:asciiTheme="minorHAnsi" w:hAnsiTheme="minorHAnsi"/>
          <w:sz w:val="24"/>
          <w:szCs w:val="24"/>
          <w:lang w:val="de-DE"/>
        </w:rPr>
        <w:t>000</w:t>
      </w:r>
      <w:r w:rsidR="00595C30" w:rsidRPr="001533AE">
        <w:rPr>
          <w:rFonts w:asciiTheme="minorHAnsi" w:hAnsiTheme="minorHAnsi"/>
          <w:iCs/>
          <w:sz w:val="24"/>
          <w:szCs w:val="24"/>
          <w:lang w:val="de-DE"/>
        </w:rPr>
        <w:t> EUR</w:t>
      </w:r>
      <w:r w:rsidRPr="001533AE">
        <w:rPr>
          <w:rFonts w:asciiTheme="minorHAnsi" w:hAnsiTheme="minorHAnsi"/>
          <w:iCs/>
          <w:sz w:val="24"/>
          <w:szCs w:val="24"/>
          <w:lang w:val="de-DE"/>
        </w:rPr>
        <w:t xml:space="preserve"> </w:t>
      </w:r>
      <w:r w:rsidRPr="001533AE">
        <w:rPr>
          <w:rFonts w:asciiTheme="minorHAnsi" w:hAnsiTheme="minorHAnsi"/>
          <w:sz w:val="24"/>
          <w:szCs w:val="24"/>
          <w:lang w:val="de-DE"/>
        </w:rPr>
        <w:t>und</w:t>
      </w:r>
      <w:r w:rsidRPr="006802ED">
        <w:rPr>
          <w:rFonts w:asciiTheme="minorHAnsi" w:hAnsiTheme="minorHAnsi"/>
          <w:sz w:val="24"/>
          <w:szCs w:val="24"/>
          <w:lang w:val="de-DE"/>
        </w:rPr>
        <w:t xml:space="preserve"> höchstens </w:t>
      </w:r>
      <w:r w:rsidR="0006392F">
        <w:rPr>
          <w:rFonts w:asciiTheme="minorHAnsi" w:hAnsiTheme="minorHAnsi"/>
          <w:sz w:val="24"/>
          <w:szCs w:val="24"/>
          <w:lang w:val="de-DE"/>
        </w:rPr>
        <w:t>40.</w:t>
      </w:r>
      <w:r w:rsidR="0006392F" w:rsidRPr="001533AE">
        <w:rPr>
          <w:rFonts w:asciiTheme="minorHAnsi" w:hAnsiTheme="minorHAnsi"/>
          <w:sz w:val="24"/>
          <w:szCs w:val="24"/>
          <w:lang w:val="de-DE"/>
        </w:rPr>
        <w:t xml:space="preserve">000 </w:t>
      </w:r>
      <w:r w:rsidR="00595C30" w:rsidRPr="001533AE">
        <w:rPr>
          <w:rFonts w:asciiTheme="minorHAnsi" w:hAnsiTheme="minorHAnsi"/>
          <w:iCs/>
          <w:sz w:val="24"/>
          <w:szCs w:val="24"/>
          <w:lang w:val="de-DE"/>
        </w:rPr>
        <w:t>EUR</w:t>
      </w:r>
      <w:r w:rsidR="0006392F">
        <w:rPr>
          <w:rFonts w:asciiTheme="minorHAnsi" w:hAnsiTheme="minorHAnsi"/>
          <w:i/>
          <w:iCs/>
          <w:sz w:val="24"/>
          <w:szCs w:val="24"/>
          <w:lang w:val="de-DE"/>
        </w:rPr>
        <w:t xml:space="preserve"> </w:t>
      </w:r>
      <w:r w:rsidRPr="006802ED">
        <w:rPr>
          <w:rFonts w:asciiTheme="minorHAnsi" w:hAnsiTheme="minorHAnsi"/>
          <w:sz w:val="24"/>
          <w:szCs w:val="24"/>
          <w:lang w:val="de-DE"/>
        </w:rPr>
        <w:t xml:space="preserve">pro Jahr und Zentrum gewährt. Die Pauschalbeträge werden so festgesetzt, dass sie durchschnittlich </w:t>
      </w:r>
      <w:r w:rsidRPr="00656854">
        <w:rPr>
          <w:rFonts w:asciiTheme="minorHAnsi" w:hAnsiTheme="minorHAnsi"/>
          <w:sz w:val="24"/>
          <w:szCs w:val="24"/>
          <w:lang w:val="de-DE"/>
        </w:rPr>
        <w:t>50</w:t>
      </w:r>
      <w:r w:rsidRPr="006802ED">
        <w:rPr>
          <w:rFonts w:asciiTheme="minorHAnsi" w:hAnsiTheme="minorHAnsi"/>
          <w:sz w:val="24"/>
          <w:szCs w:val="24"/>
          <w:lang w:val="de-DE"/>
        </w:rPr>
        <w:t xml:space="preserve"> % der Kosten für die Kommunikationsaktivitäten des EDIC abdecken. Antragsteller </w:t>
      </w:r>
      <w:r w:rsidRPr="006802ED">
        <w:rPr>
          <w:rFonts w:asciiTheme="minorHAnsi" w:hAnsiTheme="minorHAnsi"/>
          <w:sz w:val="24"/>
          <w:szCs w:val="24"/>
          <w:lang w:val="de-DE"/>
        </w:rPr>
        <w:lastRenderedPageBreak/>
        <w:t>müssen demnach für ausreichende Mittel aus anderen Quellen sorgen, um den Finanzbedarf des Zentrums für Personal, Aktivitäten und Räumlichkeiten zu decken.</w:t>
      </w:r>
    </w:p>
    <w:p w:rsidR="00353593" w:rsidRPr="006802ED" w:rsidRDefault="00353593" w:rsidP="00353593">
      <w:pPr>
        <w:autoSpaceDE w:val="0"/>
        <w:autoSpaceDN w:val="0"/>
        <w:adjustRightInd w:val="0"/>
        <w:spacing w:after="0"/>
        <w:rPr>
          <w:rFonts w:asciiTheme="minorHAnsi" w:hAnsiTheme="minorHAnsi"/>
          <w:sz w:val="24"/>
          <w:szCs w:val="24"/>
          <w:lang w:val="de-DE"/>
        </w:rPr>
      </w:pPr>
    </w:p>
    <w:p w:rsidR="00353593" w:rsidRPr="006802ED" w:rsidRDefault="00E73504" w:rsidP="00353593">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Finanzhilfen werden nach den in Titel VI der Haushaltsordnung</w:t>
      </w:r>
      <w:r w:rsidRPr="006802ED">
        <w:rPr>
          <w:rFonts w:asciiTheme="minorHAnsi" w:hAnsiTheme="minorHAnsi"/>
          <w:sz w:val="24"/>
          <w:szCs w:val="24"/>
          <w:vertAlign w:val="superscript"/>
          <w:lang w:val="de-DE"/>
        </w:rPr>
        <w:footnoteReference w:id="6"/>
      </w:r>
      <w:r w:rsidRPr="006802ED">
        <w:rPr>
          <w:rFonts w:asciiTheme="minorHAnsi" w:hAnsiTheme="minorHAnsi"/>
          <w:sz w:val="24"/>
          <w:szCs w:val="24"/>
          <w:lang w:val="de-DE"/>
        </w:rPr>
        <w:t xml:space="preserve"> und deren Anwendungsbestimmungen</w:t>
      </w:r>
      <w:r w:rsidRPr="006802ED">
        <w:rPr>
          <w:rFonts w:asciiTheme="minorHAnsi" w:hAnsiTheme="minorHAnsi"/>
          <w:sz w:val="24"/>
          <w:szCs w:val="24"/>
          <w:vertAlign w:val="superscript"/>
          <w:lang w:val="de-DE"/>
        </w:rPr>
        <w:footnoteReference w:id="7"/>
      </w:r>
      <w:r w:rsidRPr="006802ED">
        <w:rPr>
          <w:rFonts w:asciiTheme="minorHAnsi" w:hAnsiTheme="minorHAnsi"/>
          <w:sz w:val="24"/>
          <w:szCs w:val="24"/>
          <w:lang w:val="de-DE"/>
        </w:rPr>
        <w:t xml:space="preserve"> festgelegten Verfahren gewährt.</w:t>
      </w:r>
    </w:p>
    <w:p w:rsidR="00353593" w:rsidRPr="006802ED" w:rsidRDefault="00353593" w:rsidP="00353593">
      <w:pPr>
        <w:autoSpaceDE w:val="0"/>
        <w:autoSpaceDN w:val="0"/>
        <w:adjustRightInd w:val="0"/>
        <w:spacing w:after="0"/>
        <w:rPr>
          <w:rFonts w:asciiTheme="minorHAnsi" w:hAnsiTheme="minorHAnsi"/>
          <w:sz w:val="24"/>
          <w:szCs w:val="24"/>
          <w:lang w:val="de-DE"/>
        </w:rPr>
      </w:pPr>
    </w:p>
    <w:p w:rsidR="002C6656" w:rsidRDefault="00353593" w:rsidP="00353593">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Über die Finanzhilfe hinaus bietet die Europäische Kommission den Informationszentren</w:t>
      </w:r>
      <w:r w:rsidRPr="006802ED">
        <w:rPr>
          <w:rFonts w:asciiTheme="minorHAnsi" w:hAnsiTheme="minorHAnsi"/>
          <w:sz w:val="24"/>
          <w:lang w:val="de-DE"/>
        </w:rPr>
        <w:t xml:space="preserve"> </w:t>
      </w:r>
      <w:r w:rsidRPr="006802ED">
        <w:rPr>
          <w:rFonts w:asciiTheme="minorHAnsi" w:hAnsiTheme="minorHAnsi"/>
          <w:sz w:val="24"/>
          <w:szCs w:val="24"/>
          <w:lang w:val="de-DE"/>
        </w:rPr>
        <w:t xml:space="preserve">Fortbildungen, Dokumentationen, Zugang zum Europe-Direct-Intranet und Vernetzungsmöglichkeiten an. Sie </w:t>
      </w:r>
      <w:r w:rsidR="00982DB9">
        <w:rPr>
          <w:rFonts w:asciiTheme="minorHAnsi" w:hAnsiTheme="minorHAnsi"/>
          <w:sz w:val="24"/>
          <w:szCs w:val="24"/>
          <w:lang w:val="de-DE"/>
        </w:rPr>
        <w:t>sorgt</w:t>
      </w:r>
      <w:r w:rsidRPr="006802ED">
        <w:rPr>
          <w:rFonts w:asciiTheme="minorHAnsi" w:hAnsiTheme="minorHAnsi"/>
          <w:sz w:val="24"/>
          <w:szCs w:val="24"/>
          <w:lang w:val="de-DE"/>
        </w:rPr>
        <w:t xml:space="preserve"> dafür, das Netzwerk weiträumig bekannt zu machen.</w:t>
      </w:r>
    </w:p>
    <w:p w:rsidR="00C237F7" w:rsidRPr="006802ED" w:rsidRDefault="00C237F7" w:rsidP="001E4402">
      <w:pPr>
        <w:pStyle w:val="Heading2"/>
        <w:numPr>
          <w:ilvl w:val="0"/>
          <w:numId w:val="0"/>
        </w:numPr>
        <w:ind w:left="718"/>
        <w:rPr>
          <w:lang w:val="de-DE"/>
        </w:rPr>
      </w:pPr>
    </w:p>
    <w:p w:rsidR="002C6656" w:rsidRDefault="00026C9C" w:rsidP="001E01C6">
      <w:pPr>
        <w:pStyle w:val="Heading1"/>
        <w:ind w:left="709" w:hanging="709"/>
        <w:rPr>
          <w:rFonts w:asciiTheme="minorHAnsi" w:hAnsiTheme="minorHAnsi"/>
          <w:bCs/>
          <w:lang w:val="de-DE"/>
        </w:rPr>
      </w:pPr>
      <w:r w:rsidRPr="006802ED">
        <w:rPr>
          <w:rFonts w:asciiTheme="minorHAnsi" w:hAnsiTheme="minorHAnsi"/>
          <w:bCs/>
          <w:lang w:val="de-DE"/>
        </w:rPr>
        <w:t>AUFGABEN – ZIELE – AKTIVITÄTEN</w:t>
      </w:r>
    </w:p>
    <w:p w:rsidR="00026C9C" w:rsidRPr="006802ED" w:rsidRDefault="00026C9C" w:rsidP="00E76962">
      <w:pPr>
        <w:pStyle w:val="Heading2"/>
        <w:rPr>
          <w:lang w:val="de-DE"/>
        </w:rPr>
      </w:pPr>
      <w:r w:rsidRPr="006802ED">
        <w:rPr>
          <w:bCs/>
          <w:lang w:val="de-DE"/>
        </w:rPr>
        <w:t>Aufgaben und allgemeine Ziele der Europe Direct-Informationszentren</w:t>
      </w:r>
    </w:p>
    <w:p w:rsidR="002C6656" w:rsidRDefault="00026C9C" w:rsidP="00993008">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 xml:space="preserve">Die Europe-Direct-Informationszentren (EDIC) fungieren als Schnittstellen zwischen der Europäischen Kommission und den Bürgerinnen und Bürgern, </w:t>
      </w:r>
      <w:r w:rsidR="00982DB9">
        <w:rPr>
          <w:rFonts w:asciiTheme="minorHAnsi" w:hAnsiTheme="minorHAnsi"/>
          <w:sz w:val="24"/>
          <w:szCs w:val="24"/>
          <w:lang w:val="de-DE"/>
        </w:rPr>
        <w:t>über die</w:t>
      </w:r>
      <w:r w:rsidR="00982DB9" w:rsidRPr="006802ED">
        <w:rPr>
          <w:rFonts w:asciiTheme="minorHAnsi" w:hAnsiTheme="minorHAnsi"/>
          <w:sz w:val="24"/>
          <w:szCs w:val="24"/>
          <w:lang w:val="de-DE"/>
        </w:rPr>
        <w:t xml:space="preserve"> </w:t>
      </w:r>
      <w:r w:rsidRPr="006802ED">
        <w:rPr>
          <w:rFonts w:asciiTheme="minorHAnsi" w:hAnsiTheme="minorHAnsi"/>
          <w:sz w:val="24"/>
          <w:szCs w:val="24"/>
          <w:lang w:val="de-DE"/>
        </w:rPr>
        <w:t>auf regionaler und lokaler Ebene Öffentlichkeitsarbeit betri</w:t>
      </w:r>
      <w:r w:rsidR="00982DB9">
        <w:rPr>
          <w:rFonts w:asciiTheme="minorHAnsi" w:hAnsiTheme="minorHAnsi"/>
          <w:sz w:val="24"/>
          <w:szCs w:val="24"/>
          <w:lang w:val="de-DE"/>
        </w:rPr>
        <w:t>e</w:t>
      </w:r>
      <w:r w:rsidRPr="006802ED">
        <w:rPr>
          <w:rFonts w:asciiTheme="minorHAnsi" w:hAnsiTheme="minorHAnsi"/>
          <w:sz w:val="24"/>
          <w:szCs w:val="24"/>
          <w:lang w:val="de-DE"/>
        </w:rPr>
        <w:t>ben</w:t>
      </w:r>
      <w:r w:rsidR="00982DB9">
        <w:rPr>
          <w:rFonts w:asciiTheme="minorHAnsi" w:hAnsiTheme="minorHAnsi"/>
          <w:sz w:val="24"/>
          <w:szCs w:val="24"/>
          <w:lang w:val="de-DE"/>
        </w:rPr>
        <w:t xml:space="preserve"> wird</w:t>
      </w:r>
      <w:r w:rsidRPr="006802ED">
        <w:rPr>
          <w:rFonts w:asciiTheme="minorHAnsi" w:hAnsiTheme="minorHAnsi"/>
          <w:sz w:val="24"/>
          <w:szCs w:val="24"/>
          <w:lang w:val="de-DE"/>
        </w:rPr>
        <w:t>. Mit den EDIC soll ein nachhaltiges Netzwerk aufgebaut werden, um die Bürgerinnen und Bürger stärker in europäische Themen einzubinden.</w:t>
      </w:r>
    </w:p>
    <w:p w:rsidR="00010F8C" w:rsidRPr="006802ED" w:rsidRDefault="00010F8C" w:rsidP="00993008">
      <w:pPr>
        <w:autoSpaceDE w:val="0"/>
        <w:autoSpaceDN w:val="0"/>
        <w:adjustRightInd w:val="0"/>
        <w:spacing w:after="0"/>
        <w:rPr>
          <w:rFonts w:asciiTheme="minorHAnsi" w:hAnsiTheme="minorHAnsi" w:cstheme="minorHAnsi"/>
          <w:sz w:val="24"/>
          <w:szCs w:val="24"/>
          <w:lang w:val="de-DE"/>
        </w:rPr>
      </w:pPr>
    </w:p>
    <w:p w:rsidR="002C6656" w:rsidRDefault="00E85646" w:rsidP="00993008">
      <w:pPr>
        <w:autoSpaceDE w:val="0"/>
        <w:autoSpaceDN w:val="0"/>
        <w:adjustRightInd w:val="0"/>
        <w:spacing w:after="0"/>
        <w:rPr>
          <w:lang w:val="de-DE"/>
        </w:rPr>
      </w:pPr>
      <w:r w:rsidRPr="006802ED">
        <w:rPr>
          <w:rFonts w:asciiTheme="minorHAnsi" w:hAnsiTheme="minorHAnsi"/>
          <w:sz w:val="24"/>
          <w:szCs w:val="24"/>
          <w:lang w:val="de-DE"/>
        </w:rPr>
        <w:t>Die Zentren ergänzen und unterstützen auf lokaler und/oder regionaler Ebene die Kommunikationsaktivitäten der Vertretung</w:t>
      </w:r>
      <w:r w:rsidR="004E7A0B">
        <w:rPr>
          <w:rFonts w:asciiTheme="minorHAnsi" w:hAnsiTheme="minorHAnsi"/>
          <w:sz w:val="24"/>
          <w:szCs w:val="24"/>
          <w:lang w:val="de-DE"/>
        </w:rPr>
        <w:t>en</w:t>
      </w:r>
      <w:r w:rsidRPr="006802ED">
        <w:rPr>
          <w:rFonts w:asciiTheme="minorHAnsi" w:hAnsiTheme="minorHAnsi"/>
          <w:sz w:val="24"/>
          <w:szCs w:val="24"/>
          <w:lang w:val="de-DE"/>
        </w:rPr>
        <w:t xml:space="preserve"> der Europäischen Kommission, der Informationsbüros des Europäischen Parlaments sowie anderer Organe und Einrichtungen der Europäischen Union. Darüber hinaus arbeiten sie mit weiteren Informations- und Unterstützungsnetzwerken der EU zusammen.</w:t>
      </w:r>
    </w:p>
    <w:p w:rsidR="00010F8C" w:rsidRPr="006802ED" w:rsidRDefault="00010F8C" w:rsidP="00026C9C">
      <w:pPr>
        <w:autoSpaceDE w:val="0"/>
        <w:autoSpaceDN w:val="0"/>
        <w:adjustRightInd w:val="0"/>
        <w:spacing w:after="0"/>
        <w:rPr>
          <w:rFonts w:asciiTheme="minorHAnsi" w:hAnsiTheme="minorHAnsi" w:cstheme="minorHAnsi"/>
          <w:sz w:val="24"/>
          <w:szCs w:val="24"/>
          <w:lang w:val="de-DE"/>
        </w:rPr>
      </w:pPr>
    </w:p>
    <w:p w:rsidR="00026C9C" w:rsidRPr="006802ED" w:rsidRDefault="00E85646" w:rsidP="00026C9C">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 xml:space="preserve">Die Schwerpunkte der Zentren liegen auf </w:t>
      </w:r>
      <w:r w:rsidR="00982DB9">
        <w:rPr>
          <w:rFonts w:asciiTheme="minorHAnsi" w:hAnsiTheme="minorHAnsi"/>
          <w:sz w:val="24"/>
          <w:szCs w:val="24"/>
          <w:lang w:val="de-DE"/>
        </w:rPr>
        <w:t xml:space="preserve">der Vermittlung von </w:t>
      </w:r>
      <w:r w:rsidRPr="006802ED">
        <w:rPr>
          <w:rFonts w:asciiTheme="minorHAnsi" w:hAnsiTheme="minorHAnsi"/>
          <w:sz w:val="24"/>
          <w:szCs w:val="24"/>
          <w:lang w:val="de-DE"/>
        </w:rPr>
        <w:t>Grundinformationen über die EU und auf EU-Themen, die von unmittelbarem Interesse für die Öffentlichkeit sind. Bürgerinnen und Bürger können sich hier allgemein informieren.</w:t>
      </w:r>
    </w:p>
    <w:p w:rsidR="00E76962" w:rsidRPr="006802ED" w:rsidRDefault="00E76962" w:rsidP="00026C9C">
      <w:pPr>
        <w:autoSpaceDE w:val="0"/>
        <w:autoSpaceDN w:val="0"/>
        <w:adjustRightInd w:val="0"/>
        <w:spacing w:after="0"/>
        <w:rPr>
          <w:rFonts w:asciiTheme="minorHAnsi" w:hAnsiTheme="minorHAnsi"/>
          <w:sz w:val="24"/>
          <w:szCs w:val="24"/>
          <w:lang w:val="de-DE"/>
        </w:rPr>
      </w:pPr>
    </w:p>
    <w:p w:rsidR="002C6656" w:rsidRDefault="00026C9C" w:rsidP="00026C9C">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EDIC organisieren auch Veranstaltungen und nutzen verschiedene Kommunikationsinstrumente, um die Öffentlichkeit auf lokaler und regionaler Ebene entweder unmittelbar oder über einschlägige Multiplikatoren und Akteure zu erreichen. Darüber hinaus unterstützen sie in enger Zusammenarbeit mit der Kommissionsvertretung aktiv die Bürgerdialoge</w:t>
      </w:r>
      <w:r w:rsidRPr="006802ED">
        <w:rPr>
          <w:rStyle w:val="FootnoteReference"/>
          <w:rFonts w:asciiTheme="minorHAnsi" w:hAnsiTheme="minorHAnsi"/>
          <w:sz w:val="24"/>
          <w:szCs w:val="24"/>
          <w:lang w:val="de-DE"/>
        </w:rPr>
        <w:footnoteReference w:id="8"/>
      </w:r>
      <w:r w:rsidRPr="006802ED">
        <w:rPr>
          <w:rFonts w:asciiTheme="minorHAnsi" w:hAnsiTheme="minorHAnsi"/>
          <w:sz w:val="24"/>
          <w:szCs w:val="24"/>
          <w:lang w:val="de-DE"/>
        </w:rPr>
        <w:t>.</w:t>
      </w:r>
    </w:p>
    <w:p w:rsidR="00AF662A" w:rsidRPr="006802ED" w:rsidRDefault="00AF662A" w:rsidP="00026C9C">
      <w:pPr>
        <w:autoSpaceDE w:val="0"/>
        <w:autoSpaceDN w:val="0"/>
        <w:adjustRightInd w:val="0"/>
        <w:spacing w:after="0"/>
        <w:rPr>
          <w:rFonts w:asciiTheme="minorHAnsi" w:hAnsiTheme="minorHAnsi"/>
          <w:sz w:val="24"/>
          <w:szCs w:val="24"/>
          <w:lang w:val="de-DE"/>
        </w:rPr>
      </w:pPr>
    </w:p>
    <w:p w:rsidR="002C6656" w:rsidRDefault="00026C9C" w:rsidP="00026C9C">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EDIC interagieren mit lokalen und/oder regionalen Medien und geben Rückmeldungen zu den Meinungen und Reaktionen der Öffentlichkeit bezüglich EU-Fragen.</w:t>
      </w:r>
    </w:p>
    <w:p w:rsidR="00E76962" w:rsidRPr="006802ED" w:rsidRDefault="00E76962" w:rsidP="00026C9C">
      <w:pPr>
        <w:autoSpaceDE w:val="0"/>
        <w:autoSpaceDN w:val="0"/>
        <w:adjustRightInd w:val="0"/>
        <w:spacing w:after="0"/>
        <w:rPr>
          <w:rFonts w:asciiTheme="minorHAnsi" w:hAnsiTheme="minorHAnsi"/>
          <w:sz w:val="24"/>
          <w:szCs w:val="24"/>
          <w:lang w:val="de-DE"/>
        </w:rPr>
      </w:pPr>
    </w:p>
    <w:p w:rsidR="00087ECB" w:rsidRPr="006802ED" w:rsidRDefault="0022290F" w:rsidP="00026C9C">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Das Netzwerk der Europe-Direct-Informationszentren wird von der Europäischen Kommission verwaltet.</w:t>
      </w:r>
    </w:p>
    <w:p w:rsidR="00026C9C" w:rsidRPr="006802ED" w:rsidRDefault="00026C9C" w:rsidP="00026C9C">
      <w:pPr>
        <w:autoSpaceDE w:val="0"/>
        <w:autoSpaceDN w:val="0"/>
        <w:adjustRightInd w:val="0"/>
        <w:spacing w:after="0"/>
        <w:rPr>
          <w:rFonts w:asciiTheme="minorHAnsi" w:hAnsiTheme="minorHAnsi"/>
          <w:sz w:val="24"/>
          <w:szCs w:val="24"/>
          <w:lang w:val="de-DE"/>
        </w:rPr>
      </w:pPr>
    </w:p>
    <w:p w:rsidR="002C6656" w:rsidRDefault="00706344" w:rsidP="00E76962">
      <w:pPr>
        <w:pStyle w:val="Heading2"/>
        <w:rPr>
          <w:bCs/>
          <w:lang w:val="de-DE"/>
        </w:rPr>
      </w:pPr>
      <w:r w:rsidRPr="006802ED">
        <w:rPr>
          <w:bCs/>
          <w:lang w:val="de-DE"/>
        </w:rPr>
        <w:lastRenderedPageBreak/>
        <w:t>Kommunikationsstrategie für die Öffentlichkeitsarbeit und Jahreskommunikationsplan</w:t>
      </w:r>
    </w:p>
    <w:p w:rsidR="00283748" w:rsidRPr="006802ED" w:rsidRDefault="00026C9C" w:rsidP="00993008">
      <w:pPr>
        <w:pStyle w:val="Heading3"/>
        <w:rPr>
          <w:rFonts w:asciiTheme="minorHAnsi" w:hAnsiTheme="minorHAnsi"/>
          <w:lang w:val="de-DE"/>
        </w:rPr>
      </w:pPr>
      <w:r w:rsidRPr="006802ED">
        <w:rPr>
          <w:rFonts w:asciiTheme="minorHAnsi" w:hAnsiTheme="minorHAnsi"/>
          <w:iCs/>
          <w:lang w:val="de-DE"/>
        </w:rPr>
        <w:t xml:space="preserve"> Dreijährige Kommunikationsstrategie für die Öffentlichkeitsarbeit</w:t>
      </w:r>
    </w:p>
    <w:p w:rsidR="00555950" w:rsidRPr="006802ED" w:rsidRDefault="0022290F" w:rsidP="004433EF">
      <w:pPr>
        <w:pStyle w:val="Heading3"/>
        <w:keepNext w:val="0"/>
        <w:numPr>
          <w:ilvl w:val="0"/>
          <w:numId w:val="0"/>
        </w:numPr>
        <w:ind w:left="426" w:hanging="284"/>
        <w:rPr>
          <w:rFonts w:asciiTheme="minorHAnsi" w:hAnsiTheme="minorHAnsi"/>
          <w:sz w:val="24"/>
          <w:szCs w:val="24"/>
          <w:lang w:val="de-DE"/>
        </w:rPr>
      </w:pPr>
      <w:r w:rsidRPr="006802ED">
        <w:rPr>
          <w:rFonts w:asciiTheme="minorHAnsi" w:hAnsiTheme="minorHAnsi"/>
          <w:iCs/>
          <w:sz w:val="24"/>
          <w:szCs w:val="24"/>
          <w:lang w:val="de-DE"/>
        </w:rPr>
        <w:t>-&gt; Muss nur einmal mit dem Antrag zu dieser Aufforderung zur Einreichung von Vorschlägen eingereicht werden (s. Anlage </w:t>
      </w:r>
      <w:r w:rsidRPr="00656854">
        <w:rPr>
          <w:rFonts w:asciiTheme="minorHAnsi" w:hAnsiTheme="minorHAnsi"/>
          <w:iCs/>
          <w:sz w:val="24"/>
          <w:szCs w:val="24"/>
          <w:lang w:val="de-DE"/>
        </w:rPr>
        <w:t>1</w:t>
      </w:r>
      <w:r w:rsidRPr="006802ED">
        <w:rPr>
          <w:rFonts w:asciiTheme="minorHAnsi" w:hAnsiTheme="minorHAnsi"/>
          <w:iCs/>
          <w:sz w:val="24"/>
          <w:szCs w:val="24"/>
          <w:lang w:val="de-DE"/>
        </w:rPr>
        <w:t>).</w:t>
      </w:r>
    </w:p>
    <w:p w:rsidR="00026C9C" w:rsidRPr="006802ED" w:rsidRDefault="00706344" w:rsidP="00B320D5">
      <w:pPr>
        <w:autoSpaceDE w:val="0"/>
        <w:autoSpaceDN w:val="0"/>
        <w:adjustRightInd w:val="0"/>
        <w:spacing w:after="120"/>
        <w:rPr>
          <w:rFonts w:asciiTheme="minorHAnsi" w:hAnsiTheme="minorHAnsi"/>
          <w:sz w:val="24"/>
          <w:szCs w:val="24"/>
          <w:lang w:val="de-DE"/>
        </w:rPr>
      </w:pPr>
      <w:r w:rsidRPr="006802ED">
        <w:rPr>
          <w:rFonts w:asciiTheme="minorHAnsi" w:hAnsiTheme="minorHAnsi"/>
          <w:sz w:val="24"/>
          <w:szCs w:val="24"/>
          <w:lang w:val="de-DE"/>
        </w:rPr>
        <w:t>In ihrer Strategie müssen die Antragsteller ihr Gesamtkonzept erläutern und darlegen, wie sie das Zentrum</w:t>
      </w:r>
      <w:r w:rsidRPr="006802ED">
        <w:rPr>
          <w:rStyle w:val="FootnoteReference"/>
          <w:rFonts w:asciiTheme="minorHAnsi" w:hAnsiTheme="minorHAnsi"/>
          <w:sz w:val="24"/>
          <w:szCs w:val="24"/>
          <w:lang w:val="de-DE"/>
        </w:rPr>
        <w:footnoteReference w:id="9"/>
      </w:r>
      <w:r w:rsidRPr="006802ED">
        <w:rPr>
          <w:rFonts w:asciiTheme="minorHAnsi" w:hAnsiTheme="minorHAnsi"/>
          <w:sz w:val="24"/>
          <w:szCs w:val="24"/>
          <w:lang w:val="de-DE"/>
        </w:rPr>
        <w:t xml:space="preserve"> in dem Dreijahreszeitraum zu führen beabsichtigen. Sie müssen dieses Konzept anhand der für die einzelnen Jahre vorgesehenen Aktivitäten näher beschreiben. Das vorgestellte Konzept muss voll und ganz mit den Aufgaben und Zielen der Europe-Direct-Informationszentren im Einklang stehen (s.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1</w:t>
      </w:r>
      <w:r w:rsidRPr="006802ED">
        <w:rPr>
          <w:rFonts w:asciiTheme="minorHAnsi" w:hAnsiTheme="minorHAnsi"/>
          <w:sz w:val="24"/>
          <w:szCs w:val="24"/>
          <w:lang w:val="de-DE"/>
        </w:rPr>
        <w:t>). Die Strategie muss unter Einhaltung der SMART-Kriterien</w:t>
      </w:r>
      <w:r w:rsidRPr="006802ED">
        <w:rPr>
          <w:rStyle w:val="FootnoteReference"/>
          <w:rFonts w:asciiTheme="minorHAnsi" w:hAnsiTheme="minorHAnsi"/>
          <w:sz w:val="24"/>
          <w:szCs w:val="24"/>
          <w:lang w:val="de-DE"/>
        </w:rPr>
        <w:footnoteReference w:id="10"/>
      </w:r>
      <w:r w:rsidRPr="006802ED">
        <w:rPr>
          <w:rFonts w:asciiTheme="minorHAnsi" w:hAnsiTheme="minorHAnsi"/>
          <w:sz w:val="24"/>
          <w:szCs w:val="24"/>
          <w:lang w:val="de-DE"/>
        </w:rPr>
        <w:t xml:space="preserve"> erstellt werden. Folgende Informationen sind erforderlich:</w:t>
      </w:r>
    </w:p>
    <w:p w:rsidR="00026C9C" w:rsidRPr="006802ED" w:rsidRDefault="00E85646" w:rsidP="00B320D5">
      <w:pPr>
        <w:pStyle w:val="ListParagraph"/>
        <w:numPr>
          <w:ilvl w:val="0"/>
          <w:numId w:val="192"/>
        </w:numPr>
        <w:autoSpaceDE w:val="0"/>
        <w:autoSpaceDN w:val="0"/>
        <w:adjustRightInd w:val="0"/>
        <w:rPr>
          <w:rFonts w:asciiTheme="minorHAnsi" w:hAnsiTheme="minorHAnsi"/>
          <w:lang w:val="de-DE"/>
        </w:rPr>
      </w:pPr>
      <w:r w:rsidRPr="006802ED">
        <w:rPr>
          <w:rFonts w:asciiTheme="minorHAnsi" w:hAnsiTheme="minorHAnsi"/>
          <w:lang w:val="de-DE"/>
        </w:rPr>
        <w:t>eine fundierte Analyse des EU-bezogenen Informationsbedarfs auf regionaler und lokaler Ebene im Gebiet des Antragstellers;</w:t>
      </w:r>
    </w:p>
    <w:p w:rsidR="002C6656" w:rsidRDefault="004A2963" w:rsidP="00B320D5">
      <w:pPr>
        <w:pStyle w:val="ListParagraph"/>
        <w:numPr>
          <w:ilvl w:val="0"/>
          <w:numId w:val="192"/>
        </w:numPr>
        <w:autoSpaceDE w:val="0"/>
        <w:autoSpaceDN w:val="0"/>
        <w:adjustRightInd w:val="0"/>
        <w:rPr>
          <w:rFonts w:asciiTheme="minorHAnsi" w:hAnsiTheme="minorHAnsi"/>
          <w:lang w:val="de-DE"/>
        </w:rPr>
      </w:pPr>
      <w:r w:rsidRPr="006802ED">
        <w:rPr>
          <w:rFonts w:asciiTheme="minorHAnsi" w:hAnsiTheme="minorHAnsi"/>
          <w:lang w:val="de-DE"/>
        </w:rPr>
        <w:t>die Zielgruppen, die angesprochen werden sollen (einschließlich Multiplikatoren und schwer erreichbarer Zielgruppen), und die Kommunikationsaktivitäten, mit denen sie erreicht werden sollen;</w:t>
      </w:r>
    </w:p>
    <w:p w:rsidR="002C6656" w:rsidRDefault="00DF1731" w:rsidP="00B320D5">
      <w:pPr>
        <w:pStyle w:val="ListParagraph"/>
        <w:numPr>
          <w:ilvl w:val="0"/>
          <w:numId w:val="192"/>
        </w:numPr>
        <w:autoSpaceDE w:val="0"/>
        <w:autoSpaceDN w:val="0"/>
        <w:adjustRightInd w:val="0"/>
        <w:rPr>
          <w:rFonts w:asciiTheme="minorHAnsi" w:hAnsiTheme="minorHAnsi"/>
          <w:lang w:val="de-DE"/>
        </w:rPr>
      </w:pPr>
      <w:r w:rsidRPr="006802ED">
        <w:rPr>
          <w:rFonts w:asciiTheme="minorHAnsi" w:hAnsiTheme="minorHAnsi"/>
          <w:lang w:val="de-DE"/>
        </w:rPr>
        <w:t xml:space="preserve">die wichtigsten Medienkanäle, die für die direkte und Online-Kommunikation (Presse, Fernsehen, Rundfunk, soziale </w:t>
      </w:r>
      <w:r w:rsidR="00AF74BF">
        <w:rPr>
          <w:rFonts w:asciiTheme="minorHAnsi" w:hAnsiTheme="minorHAnsi"/>
          <w:lang w:val="de-DE"/>
        </w:rPr>
        <w:t>Medien</w:t>
      </w:r>
      <w:r w:rsidRPr="006802ED">
        <w:rPr>
          <w:rFonts w:asciiTheme="minorHAnsi" w:hAnsiTheme="minorHAnsi"/>
          <w:lang w:val="de-DE"/>
        </w:rPr>
        <w:t>) genutzt werden sollen, und die geplanten Themen (z. B. EDIC-Aktivitäten, lokale Sichtweisen zu EU-Fragestellungen und Aktuelles aus der Politik);</w:t>
      </w:r>
    </w:p>
    <w:p w:rsidR="003F636B" w:rsidRPr="006802ED" w:rsidRDefault="00724059" w:rsidP="00B320D5">
      <w:pPr>
        <w:pStyle w:val="ListParagraph"/>
        <w:numPr>
          <w:ilvl w:val="0"/>
          <w:numId w:val="192"/>
        </w:numPr>
        <w:autoSpaceDE w:val="0"/>
        <w:autoSpaceDN w:val="0"/>
        <w:adjustRightInd w:val="0"/>
        <w:rPr>
          <w:rFonts w:asciiTheme="minorHAnsi" w:hAnsiTheme="minorHAnsi"/>
          <w:lang w:val="de-DE"/>
        </w:rPr>
      </w:pPr>
      <w:r w:rsidRPr="006802ED">
        <w:rPr>
          <w:rFonts w:asciiTheme="minorHAnsi" w:hAnsiTheme="minorHAnsi"/>
          <w:lang w:val="de-DE"/>
        </w:rPr>
        <w:t>Angaben zu Zusammenarbeit, Komplementarität und Synergieeffekten des EDIC in Bezug auf die übrigen Aktivitäten des Partners und auf andere Netzwerke und Akteure auf EU-, nationaler oder regionaler Ebene;</w:t>
      </w:r>
    </w:p>
    <w:p w:rsidR="00026C9C" w:rsidRPr="006802ED" w:rsidRDefault="00E05199" w:rsidP="00B320D5">
      <w:pPr>
        <w:pStyle w:val="ListParagraph"/>
        <w:numPr>
          <w:ilvl w:val="0"/>
          <w:numId w:val="192"/>
        </w:numPr>
        <w:autoSpaceDE w:val="0"/>
        <w:autoSpaceDN w:val="0"/>
        <w:adjustRightInd w:val="0"/>
        <w:rPr>
          <w:rFonts w:asciiTheme="minorHAnsi" w:hAnsiTheme="minorHAnsi"/>
          <w:lang w:val="de-DE"/>
        </w:rPr>
      </w:pPr>
      <w:r w:rsidRPr="006802ED">
        <w:rPr>
          <w:rFonts w:asciiTheme="minorHAnsi" w:hAnsiTheme="minorHAnsi"/>
          <w:lang w:val="de-DE"/>
        </w:rPr>
        <w:t>Angaben dazu, wie die Sichtbarkeit des EDIC und dessen Reichweite in der Region verbessert werden soll</w:t>
      </w:r>
      <w:r w:rsidR="004130B0">
        <w:rPr>
          <w:rFonts w:asciiTheme="minorHAnsi" w:hAnsiTheme="minorHAnsi"/>
          <w:lang w:val="de-DE"/>
        </w:rPr>
        <w:t>en</w:t>
      </w:r>
      <w:r w:rsidRPr="006802ED">
        <w:rPr>
          <w:rFonts w:asciiTheme="minorHAnsi" w:hAnsiTheme="minorHAnsi"/>
          <w:lang w:val="de-DE"/>
        </w:rPr>
        <w:t>.</w:t>
      </w:r>
    </w:p>
    <w:p w:rsidR="00026C9C" w:rsidRPr="006802ED" w:rsidRDefault="00026C9C" w:rsidP="00026C9C">
      <w:pPr>
        <w:autoSpaceDE w:val="0"/>
        <w:autoSpaceDN w:val="0"/>
        <w:adjustRightInd w:val="0"/>
        <w:spacing w:after="0"/>
        <w:rPr>
          <w:rFonts w:asciiTheme="minorHAnsi" w:hAnsiTheme="minorHAnsi"/>
          <w:sz w:val="24"/>
          <w:szCs w:val="24"/>
          <w:lang w:val="de-DE"/>
        </w:rPr>
      </w:pPr>
    </w:p>
    <w:p w:rsidR="002C6656" w:rsidRDefault="00F50631" w:rsidP="00E76962">
      <w:pPr>
        <w:pStyle w:val="Heading3"/>
        <w:rPr>
          <w:rFonts w:asciiTheme="minorHAnsi" w:hAnsiTheme="minorHAnsi"/>
          <w:iCs/>
          <w:lang w:val="de-DE"/>
        </w:rPr>
      </w:pPr>
      <w:r w:rsidRPr="006802ED">
        <w:rPr>
          <w:rFonts w:asciiTheme="minorHAnsi" w:hAnsiTheme="minorHAnsi"/>
          <w:iCs/>
          <w:lang w:val="de-DE"/>
        </w:rPr>
        <w:t>Jahreskommunikationsplan</w:t>
      </w:r>
    </w:p>
    <w:p w:rsidR="008E37D4" w:rsidRPr="00FD5BB5" w:rsidRDefault="0022290F" w:rsidP="00F105C8">
      <w:pPr>
        <w:autoSpaceDE w:val="0"/>
        <w:autoSpaceDN w:val="0"/>
        <w:adjustRightInd w:val="0"/>
        <w:spacing w:after="0"/>
        <w:rPr>
          <w:rFonts w:asciiTheme="minorHAnsi" w:hAnsiTheme="minorHAnsi"/>
          <w:b/>
          <w:i/>
          <w:sz w:val="24"/>
          <w:szCs w:val="24"/>
          <w:lang w:val="de-DE"/>
        </w:rPr>
      </w:pPr>
      <w:r w:rsidRPr="00FD5BB5">
        <w:rPr>
          <w:rFonts w:asciiTheme="minorHAnsi" w:hAnsiTheme="minorHAnsi"/>
          <w:b/>
          <w:i/>
          <w:iCs/>
          <w:sz w:val="24"/>
          <w:szCs w:val="24"/>
          <w:lang w:val="de-DE"/>
        </w:rPr>
        <w:t>-&gt; Muss nur für das erste Jahr mit dem Antrag zu dieser Aufforderung zur Einreichung von Vorschlägen eingereicht werden (s. Anlage 1).</w:t>
      </w:r>
    </w:p>
    <w:p w:rsidR="000A6BF8" w:rsidRPr="00FD5BB5" w:rsidRDefault="003F636B" w:rsidP="00F105C8">
      <w:pPr>
        <w:autoSpaceDE w:val="0"/>
        <w:autoSpaceDN w:val="0"/>
        <w:adjustRightInd w:val="0"/>
        <w:spacing w:after="0"/>
        <w:rPr>
          <w:rFonts w:asciiTheme="minorHAnsi" w:hAnsiTheme="minorHAnsi"/>
          <w:b/>
          <w:i/>
          <w:sz w:val="24"/>
          <w:szCs w:val="24"/>
          <w:lang w:val="de-DE"/>
        </w:rPr>
      </w:pPr>
      <w:r w:rsidRPr="00FD5BB5">
        <w:rPr>
          <w:rFonts w:asciiTheme="minorHAnsi" w:hAnsiTheme="minorHAnsi"/>
          <w:b/>
          <w:i/>
          <w:iCs/>
          <w:sz w:val="24"/>
          <w:szCs w:val="24"/>
          <w:lang w:val="de-DE"/>
        </w:rPr>
        <w:t xml:space="preserve">-&gt; Für jedes darauffolgende Jahr ist er </w:t>
      </w:r>
      <w:r w:rsidR="00FD5BB5">
        <w:rPr>
          <w:rFonts w:asciiTheme="minorHAnsi" w:hAnsiTheme="minorHAnsi"/>
          <w:b/>
          <w:i/>
          <w:iCs/>
          <w:sz w:val="24"/>
          <w:szCs w:val="24"/>
          <w:lang w:val="de-DE"/>
        </w:rPr>
        <w:t xml:space="preserve">nur </w:t>
      </w:r>
      <w:r w:rsidRPr="00FD5BB5">
        <w:rPr>
          <w:rFonts w:asciiTheme="minorHAnsi" w:hAnsiTheme="minorHAnsi"/>
          <w:b/>
          <w:i/>
          <w:iCs/>
          <w:sz w:val="24"/>
          <w:szCs w:val="24"/>
          <w:lang w:val="de-DE"/>
        </w:rPr>
        <w:t>auf Aufforderung der Kommissionsvertretung einzureichen (s. Abschnitt 10.1 und Anhang </w:t>
      </w:r>
      <w:proofErr w:type="spellStart"/>
      <w:r w:rsidRPr="00FD5BB5">
        <w:rPr>
          <w:rFonts w:asciiTheme="minorHAnsi" w:hAnsiTheme="minorHAnsi"/>
          <w:b/>
          <w:i/>
          <w:iCs/>
          <w:sz w:val="24"/>
          <w:szCs w:val="24"/>
          <w:lang w:val="de-DE"/>
        </w:rPr>
        <w:t>VIII</w:t>
      </w:r>
      <w:r w:rsidR="00FD5BB5" w:rsidRPr="00FD5BB5">
        <w:rPr>
          <w:rFonts w:asciiTheme="minorHAnsi" w:hAnsiTheme="minorHAnsi"/>
          <w:b/>
          <w:i/>
          <w:iCs/>
          <w:sz w:val="24"/>
          <w:szCs w:val="24"/>
          <w:lang w:val="de-DE"/>
        </w:rPr>
        <w:t>a</w:t>
      </w:r>
      <w:proofErr w:type="spellEnd"/>
      <w:r w:rsidRPr="00FD5BB5">
        <w:rPr>
          <w:rFonts w:asciiTheme="minorHAnsi" w:hAnsiTheme="minorHAnsi"/>
          <w:b/>
          <w:i/>
          <w:iCs/>
          <w:sz w:val="24"/>
          <w:szCs w:val="24"/>
          <w:lang w:val="de-DE"/>
        </w:rPr>
        <w:t>).</w:t>
      </w:r>
    </w:p>
    <w:p w:rsidR="000A6BF8" w:rsidRPr="006802ED" w:rsidRDefault="000A6BF8" w:rsidP="00F105C8">
      <w:pPr>
        <w:autoSpaceDE w:val="0"/>
        <w:autoSpaceDN w:val="0"/>
        <w:adjustRightInd w:val="0"/>
        <w:spacing w:after="0"/>
        <w:rPr>
          <w:rFonts w:asciiTheme="minorHAnsi" w:hAnsiTheme="minorHAnsi"/>
          <w:sz w:val="24"/>
          <w:szCs w:val="24"/>
          <w:lang w:val="de-DE"/>
        </w:rPr>
      </w:pPr>
    </w:p>
    <w:p w:rsidR="003F636B" w:rsidRPr="006802ED" w:rsidRDefault="003A6C36" w:rsidP="00F105C8">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Es muss ein Jahreskommunikationsplan vorgelegt werden, der voll und ganz mit der Kommunikationsstrategie des EDIC (s.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1</w:t>
      </w:r>
      <w:r w:rsidRPr="006802ED">
        <w:rPr>
          <w:rFonts w:asciiTheme="minorHAnsi" w:hAnsiTheme="minorHAnsi"/>
          <w:sz w:val="24"/>
          <w:szCs w:val="24"/>
          <w:lang w:val="de-DE"/>
        </w:rPr>
        <w:t xml:space="preserve">) im Einklang steht. Der Plan muss </w:t>
      </w:r>
      <w:r w:rsidRPr="006802ED">
        <w:rPr>
          <w:rFonts w:asciiTheme="minorHAnsi" w:hAnsiTheme="minorHAnsi"/>
          <w:b/>
          <w:bCs/>
          <w:sz w:val="24"/>
          <w:lang w:val="de-DE"/>
        </w:rPr>
        <w:t>spezifische Jahresziele</w:t>
      </w:r>
      <w:r w:rsidRPr="006802ED">
        <w:rPr>
          <w:rFonts w:asciiTheme="minorHAnsi" w:hAnsiTheme="minorHAnsi"/>
          <w:sz w:val="24"/>
          <w:szCs w:val="24"/>
          <w:lang w:val="de-DE"/>
        </w:rPr>
        <w:t xml:space="preserve"> enthalten und </w:t>
      </w:r>
      <w:r w:rsidRPr="006802ED">
        <w:rPr>
          <w:rFonts w:asciiTheme="minorHAnsi" w:hAnsiTheme="minorHAnsi"/>
          <w:b/>
          <w:bCs/>
          <w:sz w:val="24"/>
          <w:lang w:val="de-DE"/>
        </w:rPr>
        <w:t>besondere Schlüsselthemen</w:t>
      </w:r>
      <w:r w:rsidRPr="006802ED">
        <w:rPr>
          <w:rFonts w:asciiTheme="minorHAnsi" w:hAnsiTheme="minorHAnsi"/>
          <w:sz w:val="24"/>
          <w:szCs w:val="24"/>
          <w:lang w:val="de-DE"/>
        </w:rPr>
        <w:t xml:space="preserve"> abdecken. Diese Themen müssen den Kommunikationsprioritäten der Vertretung der Europäischen Kommission und des Informationsbüros des Europäischen Parlaments </w:t>
      </w:r>
      <w:r w:rsidR="004E7A0B">
        <w:rPr>
          <w:rFonts w:asciiTheme="minorHAnsi" w:hAnsiTheme="minorHAnsi"/>
          <w:sz w:val="24"/>
          <w:szCs w:val="24"/>
          <w:lang w:val="de-DE"/>
        </w:rPr>
        <w:t>entsprechen.</w:t>
      </w:r>
    </w:p>
    <w:p w:rsidR="00F105C8" w:rsidRPr="006802ED" w:rsidRDefault="00F105C8" w:rsidP="00F105C8">
      <w:pPr>
        <w:autoSpaceDE w:val="0"/>
        <w:autoSpaceDN w:val="0"/>
        <w:adjustRightInd w:val="0"/>
        <w:spacing w:after="0"/>
        <w:rPr>
          <w:rFonts w:asciiTheme="minorHAnsi" w:hAnsiTheme="minorHAnsi"/>
          <w:sz w:val="24"/>
          <w:szCs w:val="24"/>
          <w:lang w:val="de-DE"/>
        </w:rPr>
      </w:pPr>
    </w:p>
    <w:p w:rsidR="00795A8F" w:rsidRPr="006802ED" w:rsidRDefault="003F636B" w:rsidP="003D327B">
      <w:pPr>
        <w:pStyle w:val="Text1"/>
        <w:pBdr>
          <w:top w:val="single" w:sz="4" w:space="1" w:color="auto"/>
          <w:left w:val="single" w:sz="4" w:space="4" w:color="auto"/>
          <w:bottom w:val="single" w:sz="4" w:space="1" w:color="auto"/>
          <w:right w:val="single" w:sz="4" w:space="4" w:color="auto"/>
        </w:pBdr>
        <w:spacing w:after="0"/>
        <w:ind w:left="0"/>
        <w:rPr>
          <w:rFonts w:asciiTheme="minorHAnsi" w:hAnsiTheme="minorHAnsi"/>
          <w:sz w:val="24"/>
          <w:szCs w:val="24"/>
          <w:lang w:val="de-DE"/>
        </w:rPr>
      </w:pPr>
      <w:r w:rsidRPr="006802ED">
        <w:rPr>
          <w:rFonts w:asciiTheme="minorHAnsi" w:hAnsiTheme="minorHAnsi"/>
          <w:sz w:val="24"/>
          <w:szCs w:val="24"/>
          <w:lang w:val="de-DE"/>
        </w:rPr>
        <w:t xml:space="preserve">Bei den Kommunikationsprioritäten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sind folgende Schwerpunkte zu berücksichtigen:</w:t>
      </w:r>
    </w:p>
    <w:p w:rsidR="003F636B" w:rsidRPr="006802ED" w:rsidRDefault="00795A8F" w:rsidP="003D327B">
      <w:pPr>
        <w:pStyle w:val="Text1"/>
        <w:pBdr>
          <w:top w:val="single" w:sz="4" w:space="1" w:color="auto"/>
          <w:left w:val="single" w:sz="4" w:space="4" w:color="auto"/>
          <w:bottom w:val="single" w:sz="4" w:space="1" w:color="auto"/>
          <w:right w:val="single" w:sz="4" w:space="4" w:color="auto"/>
        </w:pBdr>
        <w:spacing w:after="0"/>
        <w:ind w:left="0"/>
        <w:rPr>
          <w:rFonts w:asciiTheme="minorHAnsi" w:hAnsiTheme="minorHAnsi"/>
          <w:sz w:val="24"/>
          <w:szCs w:val="24"/>
          <w:lang w:val="de-DE"/>
        </w:rPr>
      </w:pPr>
      <w:r w:rsidRPr="00656854">
        <w:rPr>
          <w:rFonts w:asciiTheme="minorHAnsi" w:hAnsiTheme="minorHAnsi"/>
          <w:sz w:val="24"/>
          <w:szCs w:val="24"/>
          <w:lang w:val="de-DE"/>
        </w:rPr>
        <w:lastRenderedPageBreak/>
        <w:t>1</w:t>
      </w:r>
      <w:r w:rsidRPr="006802ED">
        <w:rPr>
          <w:rFonts w:asciiTheme="minorHAnsi" w:hAnsiTheme="minorHAnsi"/>
          <w:sz w:val="24"/>
          <w:szCs w:val="24"/>
          <w:lang w:val="de-DE"/>
        </w:rPr>
        <w:t>. Kommunikation über ein Europa, das schützt, stärkt und verteidigt</w:t>
      </w:r>
      <w:r w:rsidRPr="006802ED">
        <w:rPr>
          <w:rStyle w:val="FootnoteReference"/>
          <w:rFonts w:asciiTheme="minorHAnsi" w:hAnsiTheme="minorHAnsi"/>
          <w:sz w:val="24"/>
          <w:szCs w:val="24"/>
          <w:lang w:val="de-DE"/>
        </w:rPr>
        <w:footnoteReference w:id="11"/>
      </w:r>
      <w:r w:rsidRPr="006802ED">
        <w:rPr>
          <w:rFonts w:asciiTheme="minorHAnsi" w:hAnsiTheme="minorHAnsi"/>
          <w:sz w:val="24"/>
          <w:szCs w:val="24"/>
          <w:lang w:val="de-DE"/>
        </w:rPr>
        <w:t>;</w:t>
      </w:r>
    </w:p>
    <w:p w:rsidR="00795A8F" w:rsidRPr="006802ED" w:rsidRDefault="00795A8F" w:rsidP="003D327B">
      <w:pPr>
        <w:pStyle w:val="Text1"/>
        <w:pBdr>
          <w:top w:val="single" w:sz="4" w:space="1" w:color="auto"/>
          <w:left w:val="single" w:sz="4" w:space="4" w:color="auto"/>
          <w:bottom w:val="single" w:sz="4" w:space="1" w:color="auto"/>
          <w:right w:val="single" w:sz="4" w:space="4" w:color="auto"/>
        </w:pBdr>
        <w:spacing w:after="0"/>
        <w:ind w:left="0"/>
        <w:rPr>
          <w:rFonts w:asciiTheme="minorHAnsi" w:hAnsiTheme="minorHAnsi"/>
          <w:sz w:val="24"/>
          <w:szCs w:val="24"/>
          <w:lang w:val="de-DE"/>
        </w:rPr>
      </w:pPr>
      <w:r w:rsidRPr="00656854">
        <w:rPr>
          <w:rFonts w:asciiTheme="minorHAnsi" w:hAnsiTheme="minorHAnsi"/>
          <w:sz w:val="24"/>
          <w:szCs w:val="24"/>
          <w:lang w:val="de-DE"/>
        </w:rPr>
        <w:t>2</w:t>
      </w:r>
      <w:r w:rsidRPr="006802ED">
        <w:rPr>
          <w:rFonts w:asciiTheme="minorHAnsi" w:hAnsiTheme="minorHAnsi"/>
          <w:sz w:val="24"/>
          <w:szCs w:val="24"/>
          <w:lang w:val="de-DE"/>
        </w:rPr>
        <w:t xml:space="preserve">. Die Wahlen zum Europäischen Parlament </w:t>
      </w:r>
      <w:r w:rsidRPr="00656854">
        <w:rPr>
          <w:rFonts w:asciiTheme="minorHAnsi" w:hAnsiTheme="minorHAnsi"/>
          <w:sz w:val="24"/>
          <w:szCs w:val="24"/>
          <w:lang w:val="de-DE"/>
        </w:rPr>
        <w:t>2019</w:t>
      </w:r>
      <w:r w:rsidRPr="006802ED">
        <w:rPr>
          <w:rFonts w:asciiTheme="minorHAnsi" w:hAnsiTheme="minorHAnsi"/>
          <w:sz w:val="24"/>
          <w:szCs w:val="24"/>
          <w:lang w:val="de-DE"/>
        </w:rPr>
        <w:t>.</w:t>
      </w:r>
    </w:p>
    <w:p w:rsidR="00FF6148" w:rsidRPr="006802ED" w:rsidRDefault="00FF6148">
      <w:pPr>
        <w:spacing w:after="0"/>
        <w:jc w:val="left"/>
        <w:rPr>
          <w:rFonts w:asciiTheme="minorHAnsi" w:hAnsiTheme="minorHAnsi"/>
          <w:sz w:val="24"/>
          <w:szCs w:val="24"/>
          <w:lang w:val="de-DE"/>
        </w:rPr>
      </w:pPr>
    </w:p>
    <w:p w:rsidR="002C6656" w:rsidRDefault="00026C9C" w:rsidP="008062B7">
      <w:pPr>
        <w:spacing w:after="0"/>
        <w:rPr>
          <w:rFonts w:asciiTheme="minorHAnsi" w:hAnsiTheme="minorHAnsi"/>
          <w:sz w:val="24"/>
          <w:szCs w:val="24"/>
          <w:lang w:val="de-DE"/>
        </w:rPr>
      </w:pPr>
      <w:r w:rsidRPr="006802ED">
        <w:rPr>
          <w:rFonts w:asciiTheme="minorHAnsi" w:hAnsiTheme="minorHAnsi"/>
          <w:sz w:val="24"/>
          <w:szCs w:val="24"/>
          <w:lang w:val="de-DE"/>
        </w:rPr>
        <w:t>Die verschiedenen Kommunikationselemente des Jahreskommunikationsplans (s.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3</w:t>
      </w:r>
      <w:r w:rsidRPr="006802ED">
        <w:rPr>
          <w:rFonts w:asciiTheme="minorHAnsi" w:hAnsiTheme="minorHAnsi"/>
          <w:sz w:val="24"/>
          <w:szCs w:val="24"/>
          <w:lang w:val="de-DE"/>
        </w:rPr>
        <w:t>) sind zu erläutern. „Zentrale Kommunikationsaktivitäten“ und „</w:t>
      </w:r>
      <w:r w:rsidR="00EA012C">
        <w:rPr>
          <w:rFonts w:asciiTheme="minorHAnsi" w:hAnsiTheme="minorHAnsi"/>
          <w:sz w:val="24"/>
          <w:szCs w:val="24"/>
          <w:lang w:val="de-DE"/>
        </w:rPr>
        <w:t xml:space="preserve">Organisation von </w:t>
      </w:r>
      <w:r w:rsidRPr="006802ED">
        <w:rPr>
          <w:rFonts w:asciiTheme="minorHAnsi" w:hAnsiTheme="minorHAnsi"/>
          <w:sz w:val="24"/>
          <w:szCs w:val="24"/>
          <w:lang w:val="de-DE"/>
        </w:rPr>
        <w:t>Veranstaltungen“ müssen von allen Zentren durchgeführt werden, während bei den übrigen Elementen mehr Flexibilität besteht.</w:t>
      </w:r>
    </w:p>
    <w:p w:rsidR="00A112EB" w:rsidRPr="006802ED" w:rsidRDefault="00A112EB" w:rsidP="008062B7">
      <w:pPr>
        <w:autoSpaceDE w:val="0"/>
        <w:autoSpaceDN w:val="0"/>
        <w:adjustRightInd w:val="0"/>
        <w:spacing w:after="0"/>
        <w:rPr>
          <w:rFonts w:asciiTheme="minorHAnsi" w:hAnsiTheme="minorHAnsi"/>
          <w:sz w:val="24"/>
          <w:szCs w:val="24"/>
          <w:lang w:val="de-DE"/>
        </w:rPr>
      </w:pPr>
    </w:p>
    <w:p w:rsidR="00EE1382" w:rsidRPr="006802ED" w:rsidRDefault="00A112EB" w:rsidP="00993008">
      <w:pPr>
        <w:spacing w:after="0"/>
        <w:rPr>
          <w:rFonts w:asciiTheme="minorHAnsi" w:hAnsiTheme="minorHAnsi" w:cstheme="minorHAnsi"/>
          <w:color w:val="333333"/>
          <w:sz w:val="24"/>
          <w:szCs w:val="24"/>
          <w:lang w:val="de-DE"/>
        </w:rPr>
      </w:pPr>
      <w:r w:rsidRPr="006802ED">
        <w:rPr>
          <w:rFonts w:asciiTheme="minorHAnsi" w:hAnsiTheme="minorHAnsi" w:cstheme="minorHAnsi"/>
          <w:sz w:val="24"/>
          <w:szCs w:val="24"/>
          <w:lang w:val="de-DE"/>
        </w:rPr>
        <w:t>Wegen der zunehmenden Bedeutung der Bürgernähe werden Veranstaltungen eine zentrale Rolle spielen. Daher sollten Antragsteller „Organisation von Veranstaltungen“ so oft wählen, wie dies für die Erreichung ihrer Ziele im Bereich Öffentlichkeitsarbeit erforderlich ist, ohne dass der Höchstbetrag der Finanzhilfe überschritten wird.</w:t>
      </w:r>
    </w:p>
    <w:p w:rsidR="00A112EB" w:rsidRPr="006802ED" w:rsidRDefault="00A112EB" w:rsidP="00EE1382">
      <w:pPr>
        <w:autoSpaceDE w:val="0"/>
        <w:autoSpaceDN w:val="0"/>
        <w:adjustRightInd w:val="0"/>
        <w:spacing w:after="0"/>
        <w:rPr>
          <w:rFonts w:asciiTheme="minorHAnsi" w:hAnsiTheme="minorHAnsi" w:cstheme="minorHAnsi"/>
          <w:sz w:val="24"/>
          <w:szCs w:val="24"/>
          <w:lang w:val="de-DE"/>
        </w:rPr>
      </w:pPr>
    </w:p>
    <w:p w:rsidR="00A112EB" w:rsidRPr="006802ED" w:rsidRDefault="00A112EB">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Die Elemente des Jahreskommunikationsplans (s.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3</w:t>
      </w:r>
      <w:r w:rsidRPr="006802ED">
        <w:rPr>
          <w:rFonts w:asciiTheme="minorHAnsi" w:hAnsiTheme="minorHAnsi"/>
          <w:sz w:val="24"/>
          <w:szCs w:val="24"/>
          <w:lang w:val="de-DE"/>
        </w:rPr>
        <w:t>) können in den Grenzen des Finanzhilfebetrags (s. Abschnitt </w:t>
      </w:r>
      <w:r w:rsidRPr="00656854">
        <w:rPr>
          <w:rFonts w:asciiTheme="minorHAnsi" w:hAnsiTheme="minorHAnsi"/>
          <w:sz w:val="24"/>
          <w:szCs w:val="24"/>
          <w:lang w:val="de-DE"/>
        </w:rPr>
        <w:t>4</w:t>
      </w:r>
      <w:r w:rsidRPr="006802ED">
        <w:rPr>
          <w:rFonts w:asciiTheme="minorHAnsi" w:hAnsiTheme="minorHAnsi"/>
          <w:sz w:val="24"/>
          <w:szCs w:val="24"/>
          <w:lang w:val="de-DE"/>
        </w:rPr>
        <w:t>) auf unterschiedliche Weise kombiniert werden.</w:t>
      </w:r>
    </w:p>
    <w:p w:rsidR="00FC10B6" w:rsidRPr="006802ED" w:rsidRDefault="00FC10B6" w:rsidP="00FC10B6">
      <w:pPr>
        <w:autoSpaceDE w:val="0"/>
        <w:autoSpaceDN w:val="0"/>
        <w:adjustRightInd w:val="0"/>
        <w:spacing w:after="0"/>
        <w:rPr>
          <w:rFonts w:asciiTheme="minorHAnsi" w:hAnsiTheme="minorHAnsi"/>
          <w:sz w:val="24"/>
          <w:szCs w:val="24"/>
          <w:lang w:val="de-DE"/>
        </w:rPr>
      </w:pPr>
    </w:p>
    <w:p w:rsidR="002C6656" w:rsidRDefault="00002DF9" w:rsidP="00DF1733">
      <w:pPr>
        <w:pStyle w:val="Heading2"/>
        <w:rPr>
          <w:bCs/>
          <w:lang w:val="de-DE"/>
        </w:rPr>
      </w:pPr>
      <w:r w:rsidRPr="006802ED">
        <w:rPr>
          <w:bCs/>
          <w:lang w:val="de-DE"/>
        </w:rPr>
        <w:t>Elemente des Jahreskommunikationsplans</w:t>
      </w:r>
    </w:p>
    <w:p w:rsidR="00D0016D" w:rsidRPr="006802ED" w:rsidRDefault="00002DF9" w:rsidP="009970D1">
      <w:pPr>
        <w:pStyle w:val="Text2"/>
        <w:ind w:left="0"/>
        <w:rPr>
          <w:rFonts w:asciiTheme="minorHAnsi" w:hAnsiTheme="minorHAnsi"/>
          <w:snapToGrid w:val="0"/>
          <w:sz w:val="24"/>
          <w:szCs w:val="24"/>
          <w:lang w:val="de-DE"/>
        </w:rPr>
      </w:pPr>
      <w:r w:rsidRPr="006802ED">
        <w:rPr>
          <w:rFonts w:asciiTheme="minorHAnsi" w:hAnsiTheme="minorHAnsi"/>
          <w:snapToGrid w:val="0"/>
          <w:sz w:val="24"/>
          <w:szCs w:val="24"/>
          <w:lang w:val="de-DE"/>
        </w:rPr>
        <w:t xml:space="preserve">Der Jahreskommunikationsplan beinhaltet </w:t>
      </w:r>
      <w:r w:rsidRPr="006802ED">
        <w:rPr>
          <w:rFonts w:asciiTheme="minorHAnsi" w:hAnsiTheme="minorHAnsi"/>
          <w:b/>
          <w:bCs/>
          <w:snapToGrid w:val="0"/>
          <w:sz w:val="24"/>
          <w:szCs w:val="24"/>
          <w:lang w:val="de-DE"/>
        </w:rPr>
        <w:t>folgende</w:t>
      </w:r>
      <w:r w:rsidRPr="006802ED">
        <w:rPr>
          <w:rFonts w:asciiTheme="minorHAnsi" w:hAnsiTheme="minorHAnsi"/>
          <w:b/>
          <w:bCs/>
          <w:sz w:val="24"/>
          <w:lang w:val="de-DE"/>
        </w:rPr>
        <w:t xml:space="preserve"> Elemente</w:t>
      </w:r>
      <w:r w:rsidRPr="006802ED">
        <w:rPr>
          <w:rFonts w:asciiTheme="minorHAnsi" w:hAnsiTheme="minorHAnsi"/>
          <w:snapToGrid w:val="0"/>
          <w:sz w:val="24"/>
          <w:szCs w:val="24"/>
          <w:lang w:val="de-DE"/>
        </w:rPr>
        <w:t>, für die unterschiedliche Flexibili</w:t>
      </w:r>
      <w:r w:rsidR="006802ED">
        <w:rPr>
          <w:rFonts w:asciiTheme="minorHAnsi" w:hAnsiTheme="minorHAnsi"/>
          <w:snapToGrid w:val="0"/>
          <w:sz w:val="24"/>
          <w:szCs w:val="24"/>
          <w:lang w:val="de-DE"/>
        </w:rPr>
        <w:t>t</w:t>
      </w:r>
      <w:r w:rsidRPr="006802ED">
        <w:rPr>
          <w:rFonts w:asciiTheme="minorHAnsi" w:hAnsiTheme="minorHAnsi"/>
          <w:snapToGrid w:val="0"/>
          <w:sz w:val="24"/>
          <w:szCs w:val="24"/>
          <w:lang w:val="de-DE"/>
        </w:rPr>
        <w:t>ätsgrade gelten und für die jeweils ein bestimmter Pauschalbetrag zur Verfügung steht (s. Abschnitt </w:t>
      </w:r>
      <w:r w:rsidRPr="00656854">
        <w:rPr>
          <w:rFonts w:asciiTheme="minorHAnsi" w:hAnsiTheme="minorHAnsi"/>
          <w:snapToGrid w:val="0"/>
          <w:sz w:val="24"/>
          <w:szCs w:val="24"/>
          <w:lang w:val="de-DE"/>
        </w:rPr>
        <w:t>11</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1</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1</w:t>
      </w:r>
      <w:r w:rsidRPr="006802ED">
        <w:rPr>
          <w:rFonts w:asciiTheme="minorHAnsi" w:hAnsiTheme="minorHAnsi"/>
          <w:snapToGrid w:val="0"/>
          <w:sz w:val="24"/>
          <w:szCs w:val="24"/>
          <w:lang w:val="de-DE"/>
        </w:rPr>
        <w:t>):</w:t>
      </w:r>
    </w:p>
    <w:p w:rsidR="00063922" w:rsidRPr="006802ED" w:rsidRDefault="00063922" w:rsidP="009970D1">
      <w:pPr>
        <w:pStyle w:val="Text2"/>
        <w:ind w:left="0"/>
        <w:rPr>
          <w:rFonts w:asciiTheme="minorHAnsi" w:hAnsiTheme="minorHAnsi"/>
          <w:i/>
          <w:snapToGrid w:val="0"/>
          <w:sz w:val="24"/>
          <w:szCs w:val="24"/>
          <w:u w:val="single"/>
          <w:lang w:val="de-DE"/>
        </w:rPr>
      </w:pPr>
      <w:r w:rsidRPr="006802ED">
        <w:rPr>
          <w:rFonts w:asciiTheme="minorHAnsi" w:hAnsiTheme="minorHAnsi"/>
          <w:i/>
          <w:iCs/>
          <w:snapToGrid w:val="0"/>
          <w:sz w:val="24"/>
          <w:szCs w:val="24"/>
          <w:u w:val="single"/>
          <w:lang w:val="de-DE"/>
        </w:rPr>
        <w:t>Obligatorisch:</w:t>
      </w:r>
    </w:p>
    <w:p w:rsidR="00D0016D" w:rsidRDefault="009534D2" w:rsidP="009970D1">
      <w:pPr>
        <w:pStyle w:val="Text2"/>
        <w:numPr>
          <w:ilvl w:val="0"/>
          <w:numId w:val="142"/>
        </w:numPr>
        <w:rPr>
          <w:rFonts w:asciiTheme="minorHAnsi" w:hAnsiTheme="minorHAnsi"/>
          <w:snapToGrid w:val="0"/>
          <w:sz w:val="24"/>
          <w:szCs w:val="24"/>
          <w:lang w:val="de-DE"/>
        </w:rPr>
      </w:pPr>
      <w:r w:rsidRPr="006802ED">
        <w:rPr>
          <w:rFonts w:asciiTheme="minorHAnsi" w:hAnsiTheme="minorHAnsi"/>
          <w:snapToGrid w:val="0"/>
          <w:sz w:val="24"/>
          <w:szCs w:val="24"/>
          <w:lang w:val="de-DE"/>
        </w:rPr>
        <w:t xml:space="preserve">„Zentrale Kommunikationsaktivitäten“ </w:t>
      </w:r>
      <w:r w:rsidRPr="006802ED">
        <w:rPr>
          <w:rFonts w:asciiTheme="minorHAnsi" w:hAnsiTheme="minorHAnsi"/>
          <w:i/>
          <w:iCs/>
          <w:snapToGrid w:val="0"/>
          <w:sz w:val="24"/>
          <w:szCs w:val="24"/>
          <w:lang w:val="de-DE"/>
        </w:rPr>
        <w:t>(nur einmal wählbar)</w:t>
      </w:r>
      <w:r w:rsidRPr="006802ED">
        <w:rPr>
          <w:rFonts w:asciiTheme="minorHAnsi" w:hAnsiTheme="minorHAnsi"/>
          <w:snapToGrid w:val="0"/>
          <w:sz w:val="24"/>
          <w:szCs w:val="24"/>
          <w:lang w:val="de-DE"/>
        </w:rPr>
        <w:t xml:space="preserve">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1</w:t>
      </w:r>
    </w:p>
    <w:p w:rsidR="00B30718" w:rsidRPr="006802ED" w:rsidRDefault="00B30718" w:rsidP="009970D1">
      <w:pPr>
        <w:pStyle w:val="Text2"/>
        <w:numPr>
          <w:ilvl w:val="0"/>
          <w:numId w:val="142"/>
        </w:numPr>
        <w:rPr>
          <w:rFonts w:asciiTheme="minorHAnsi" w:hAnsiTheme="minorHAnsi"/>
          <w:snapToGrid w:val="0"/>
          <w:sz w:val="24"/>
          <w:szCs w:val="24"/>
          <w:lang w:val="de-DE"/>
        </w:rPr>
      </w:pPr>
      <w:r>
        <w:rPr>
          <w:rFonts w:asciiTheme="minorHAnsi" w:hAnsiTheme="minorHAnsi"/>
          <w:snapToGrid w:val="0"/>
          <w:sz w:val="24"/>
          <w:szCs w:val="24"/>
          <w:lang w:val="de-DE"/>
        </w:rPr>
        <w:t>Veranstaltungen:</w:t>
      </w:r>
    </w:p>
    <w:p w:rsidR="00F36D84" w:rsidRPr="006802ED" w:rsidRDefault="0006392F" w:rsidP="00B30718">
      <w:pPr>
        <w:pStyle w:val="Text2"/>
        <w:numPr>
          <w:ilvl w:val="1"/>
          <w:numId w:val="142"/>
        </w:numPr>
        <w:rPr>
          <w:rFonts w:asciiTheme="minorHAnsi" w:hAnsiTheme="minorHAnsi"/>
          <w:snapToGrid w:val="0"/>
          <w:sz w:val="24"/>
          <w:szCs w:val="24"/>
          <w:lang w:val="de-DE"/>
        </w:rPr>
      </w:pPr>
      <w:r w:rsidRPr="006802ED">
        <w:rPr>
          <w:rFonts w:asciiTheme="minorHAnsi" w:hAnsiTheme="minorHAnsi"/>
          <w:snapToGrid w:val="0"/>
          <w:sz w:val="24"/>
          <w:szCs w:val="24"/>
          <w:lang w:val="de-DE"/>
        </w:rPr>
        <w:t xml:space="preserve"> </w:t>
      </w:r>
      <w:r w:rsidR="009534D2" w:rsidRPr="006802ED">
        <w:rPr>
          <w:rFonts w:asciiTheme="minorHAnsi" w:hAnsiTheme="minorHAnsi"/>
          <w:snapToGrid w:val="0"/>
          <w:sz w:val="24"/>
          <w:szCs w:val="24"/>
          <w:lang w:val="de-DE"/>
        </w:rPr>
        <w:t xml:space="preserve">„Organisation von Veranstaltungen“ </w:t>
      </w:r>
      <w:r w:rsidR="009534D2" w:rsidRPr="006802ED">
        <w:rPr>
          <w:rFonts w:asciiTheme="minorHAnsi" w:hAnsiTheme="minorHAnsi"/>
          <w:i/>
          <w:iCs/>
          <w:snapToGrid w:val="0"/>
          <w:sz w:val="24"/>
          <w:szCs w:val="24"/>
          <w:lang w:val="de-DE"/>
        </w:rPr>
        <w:t>(bis zum maximalen Finanzhilfebetrag so oft wie erforderlich wählbar)</w:t>
      </w:r>
      <w:r w:rsidR="009534D2" w:rsidRPr="006802ED">
        <w:rPr>
          <w:rFonts w:asciiTheme="minorHAnsi" w:hAnsiTheme="minorHAnsi"/>
          <w:snapToGrid w:val="0"/>
          <w:sz w:val="24"/>
          <w:szCs w:val="24"/>
          <w:lang w:val="de-DE"/>
        </w:rPr>
        <w:t xml:space="preserve"> – s. Abschnitt </w:t>
      </w:r>
      <w:r w:rsidR="009534D2" w:rsidRPr="00656854">
        <w:rPr>
          <w:rFonts w:asciiTheme="minorHAnsi" w:hAnsiTheme="minorHAnsi"/>
          <w:snapToGrid w:val="0"/>
          <w:sz w:val="24"/>
          <w:szCs w:val="24"/>
          <w:lang w:val="de-DE"/>
        </w:rPr>
        <w:t>2</w:t>
      </w:r>
      <w:r w:rsidR="009534D2" w:rsidRPr="006802ED">
        <w:rPr>
          <w:rFonts w:asciiTheme="minorHAnsi" w:hAnsiTheme="minorHAnsi"/>
          <w:snapToGrid w:val="0"/>
          <w:sz w:val="24"/>
          <w:szCs w:val="24"/>
          <w:lang w:val="de-DE"/>
        </w:rPr>
        <w:t>.</w:t>
      </w:r>
      <w:r w:rsidR="009534D2" w:rsidRPr="00656854">
        <w:rPr>
          <w:rFonts w:asciiTheme="minorHAnsi" w:hAnsiTheme="minorHAnsi"/>
          <w:snapToGrid w:val="0"/>
          <w:sz w:val="24"/>
          <w:szCs w:val="24"/>
          <w:lang w:val="de-DE"/>
        </w:rPr>
        <w:t>3</w:t>
      </w:r>
      <w:r w:rsidR="009534D2" w:rsidRPr="006802ED">
        <w:rPr>
          <w:rFonts w:asciiTheme="minorHAnsi" w:hAnsiTheme="minorHAnsi"/>
          <w:snapToGrid w:val="0"/>
          <w:sz w:val="24"/>
          <w:szCs w:val="24"/>
          <w:lang w:val="de-DE"/>
        </w:rPr>
        <w:t>.</w:t>
      </w:r>
      <w:r w:rsidR="009534D2" w:rsidRPr="00656854">
        <w:rPr>
          <w:rFonts w:asciiTheme="minorHAnsi" w:hAnsiTheme="minorHAnsi"/>
          <w:snapToGrid w:val="0"/>
          <w:sz w:val="24"/>
          <w:szCs w:val="24"/>
          <w:lang w:val="de-DE"/>
        </w:rPr>
        <w:t>2</w:t>
      </w:r>
      <w:r w:rsidR="009534D2" w:rsidRPr="006802ED">
        <w:rPr>
          <w:rFonts w:asciiTheme="minorHAnsi" w:hAnsiTheme="minorHAnsi"/>
          <w:snapToGrid w:val="0"/>
          <w:sz w:val="24"/>
          <w:szCs w:val="24"/>
          <w:lang w:val="de-DE"/>
        </w:rPr>
        <w:t>.</w:t>
      </w:r>
      <w:r w:rsidR="009534D2" w:rsidRPr="00656854">
        <w:rPr>
          <w:rFonts w:asciiTheme="minorHAnsi" w:hAnsiTheme="minorHAnsi"/>
          <w:snapToGrid w:val="0"/>
          <w:sz w:val="24"/>
          <w:szCs w:val="24"/>
          <w:lang w:val="de-DE"/>
        </w:rPr>
        <w:t>1</w:t>
      </w:r>
    </w:p>
    <w:p w:rsidR="00B0208F" w:rsidRPr="006802ED" w:rsidRDefault="00B0208F" w:rsidP="00B0208F">
      <w:pPr>
        <w:pStyle w:val="Text2"/>
        <w:ind w:left="0"/>
        <w:rPr>
          <w:rFonts w:asciiTheme="minorHAnsi" w:hAnsiTheme="minorHAnsi"/>
          <w:i/>
          <w:snapToGrid w:val="0"/>
          <w:sz w:val="24"/>
          <w:szCs w:val="24"/>
          <w:lang w:val="de-DE"/>
        </w:rPr>
      </w:pPr>
      <w:r w:rsidRPr="006802ED">
        <w:rPr>
          <w:rFonts w:asciiTheme="minorHAnsi" w:hAnsiTheme="minorHAnsi"/>
          <w:i/>
          <w:iCs/>
          <w:snapToGrid w:val="0"/>
          <w:sz w:val="24"/>
          <w:szCs w:val="24"/>
          <w:u w:val="single"/>
          <w:lang w:val="de-DE"/>
        </w:rPr>
        <w:t>Fakultativ und so oft wie erforderlich wählbar</w:t>
      </w:r>
      <w:r w:rsidRPr="006802ED">
        <w:rPr>
          <w:rFonts w:asciiTheme="minorHAnsi" w:hAnsiTheme="minorHAnsi"/>
          <w:i/>
          <w:iCs/>
          <w:snapToGrid w:val="0"/>
          <w:sz w:val="24"/>
          <w:szCs w:val="24"/>
          <w:lang w:val="de-DE"/>
        </w:rPr>
        <w:t>:</w:t>
      </w:r>
    </w:p>
    <w:p w:rsidR="00F36D84" w:rsidRPr="006802ED" w:rsidRDefault="00610690" w:rsidP="00B320D5">
      <w:pPr>
        <w:pStyle w:val="Text2"/>
        <w:numPr>
          <w:ilvl w:val="1"/>
          <w:numId w:val="142"/>
        </w:numPr>
        <w:rPr>
          <w:rFonts w:asciiTheme="minorHAnsi" w:hAnsiTheme="minorHAnsi"/>
          <w:snapToGrid w:val="0"/>
          <w:sz w:val="24"/>
          <w:szCs w:val="24"/>
          <w:lang w:val="de-DE"/>
        </w:rPr>
      </w:pPr>
      <w:r w:rsidRPr="006802ED">
        <w:rPr>
          <w:rFonts w:asciiTheme="minorHAnsi" w:hAnsiTheme="minorHAnsi"/>
          <w:snapToGrid w:val="0"/>
          <w:sz w:val="24"/>
          <w:szCs w:val="24"/>
          <w:lang w:val="de-DE"/>
        </w:rPr>
        <w:t>„Teilnahme an Veranstaltungen“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2</w:t>
      </w:r>
    </w:p>
    <w:p w:rsidR="00063922" w:rsidRPr="006802ED" w:rsidRDefault="00063922" w:rsidP="00CD6E5C">
      <w:pPr>
        <w:pStyle w:val="Text2"/>
        <w:ind w:left="0"/>
        <w:rPr>
          <w:rFonts w:asciiTheme="minorHAnsi" w:hAnsiTheme="minorHAnsi"/>
          <w:i/>
          <w:snapToGrid w:val="0"/>
          <w:sz w:val="24"/>
          <w:szCs w:val="24"/>
          <w:u w:val="single"/>
          <w:lang w:val="de-DE"/>
        </w:rPr>
      </w:pPr>
      <w:r w:rsidRPr="006802ED">
        <w:rPr>
          <w:rFonts w:asciiTheme="minorHAnsi" w:hAnsiTheme="minorHAnsi"/>
          <w:i/>
          <w:iCs/>
          <w:snapToGrid w:val="0"/>
          <w:sz w:val="24"/>
          <w:szCs w:val="24"/>
          <w:u w:val="single"/>
          <w:lang w:val="de-DE"/>
        </w:rPr>
        <w:t>Fakultativ und nur einmal wählbar:</w:t>
      </w:r>
    </w:p>
    <w:p w:rsidR="00F36D84" w:rsidRPr="006802ED" w:rsidRDefault="009534D2" w:rsidP="009970D1">
      <w:pPr>
        <w:pStyle w:val="Text2"/>
        <w:numPr>
          <w:ilvl w:val="0"/>
          <w:numId w:val="142"/>
        </w:numPr>
        <w:rPr>
          <w:rFonts w:asciiTheme="minorHAnsi" w:hAnsiTheme="minorHAnsi"/>
          <w:snapToGrid w:val="0"/>
          <w:lang w:val="de-DE"/>
        </w:rPr>
      </w:pPr>
      <w:r w:rsidRPr="006802ED">
        <w:rPr>
          <w:rFonts w:asciiTheme="minorHAnsi" w:hAnsiTheme="minorHAnsi"/>
          <w:snapToGrid w:val="0"/>
          <w:sz w:val="24"/>
          <w:szCs w:val="24"/>
          <w:lang w:val="de-DE"/>
        </w:rPr>
        <w:t>„Kommunikationsprodukte“:</w:t>
      </w:r>
    </w:p>
    <w:p w:rsidR="00D0016D" w:rsidRPr="006802ED" w:rsidRDefault="00D0016D" w:rsidP="00B320D5">
      <w:pPr>
        <w:pStyle w:val="Text2"/>
        <w:numPr>
          <w:ilvl w:val="1"/>
          <w:numId w:val="142"/>
        </w:numPr>
        <w:rPr>
          <w:rFonts w:asciiTheme="minorHAnsi" w:hAnsiTheme="minorHAnsi"/>
          <w:lang w:val="de-DE"/>
        </w:rPr>
      </w:pPr>
      <w:r w:rsidRPr="006802ED">
        <w:rPr>
          <w:rFonts w:asciiTheme="minorHAnsi" w:hAnsiTheme="minorHAnsi"/>
          <w:snapToGrid w:val="0"/>
          <w:sz w:val="24"/>
          <w:szCs w:val="24"/>
          <w:lang w:val="de-DE"/>
        </w:rPr>
        <w:t xml:space="preserve"> „Veröffentlichungen“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1</w:t>
      </w:r>
    </w:p>
    <w:p w:rsidR="00F36D84" w:rsidRPr="006802ED" w:rsidRDefault="00610690" w:rsidP="00B320D5">
      <w:pPr>
        <w:pStyle w:val="Text2"/>
        <w:numPr>
          <w:ilvl w:val="1"/>
          <w:numId w:val="142"/>
        </w:numPr>
        <w:rPr>
          <w:rFonts w:asciiTheme="minorHAnsi" w:hAnsiTheme="minorHAnsi"/>
          <w:snapToGrid w:val="0"/>
          <w:lang w:val="de-DE"/>
        </w:rPr>
      </w:pPr>
      <w:r w:rsidRPr="006802ED">
        <w:rPr>
          <w:rFonts w:asciiTheme="minorHAnsi" w:hAnsiTheme="minorHAnsi"/>
          <w:snapToGrid w:val="0"/>
          <w:sz w:val="24"/>
          <w:szCs w:val="24"/>
          <w:lang w:val="de-DE"/>
        </w:rPr>
        <w:t>„Unterstützende Kommunikationsmaterialien“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2</w:t>
      </w:r>
    </w:p>
    <w:p w:rsidR="00F36D84" w:rsidRPr="006802ED" w:rsidRDefault="00610690" w:rsidP="00B320D5">
      <w:pPr>
        <w:pStyle w:val="Text2"/>
        <w:numPr>
          <w:ilvl w:val="1"/>
          <w:numId w:val="142"/>
        </w:numPr>
        <w:rPr>
          <w:rFonts w:asciiTheme="minorHAnsi" w:hAnsiTheme="minorHAnsi"/>
          <w:snapToGrid w:val="0"/>
          <w:lang w:val="de-DE"/>
        </w:rPr>
      </w:pPr>
      <w:r w:rsidRPr="006802ED">
        <w:rPr>
          <w:rFonts w:asciiTheme="minorHAnsi" w:hAnsiTheme="minorHAnsi"/>
          <w:snapToGrid w:val="0"/>
          <w:sz w:val="24"/>
          <w:szCs w:val="24"/>
          <w:lang w:val="de-DE"/>
        </w:rPr>
        <w:t>„Audiovisuelle und andere digitale Materialien“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p>
    <w:p w:rsidR="00F36D84" w:rsidRPr="006802ED" w:rsidRDefault="00610690" w:rsidP="00B320D5">
      <w:pPr>
        <w:pStyle w:val="Text2"/>
        <w:numPr>
          <w:ilvl w:val="1"/>
          <w:numId w:val="142"/>
        </w:numPr>
        <w:rPr>
          <w:rFonts w:asciiTheme="minorHAnsi" w:hAnsiTheme="minorHAnsi"/>
          <w:snapToGrid w:val="0"/>
          <w:lang w:val="de-DE"/>
        </w:rPr>
      </w:pPr>
      <w:r w:rsidRPr="006802ED">
        <w:rPr>
          <w:rFonts w:asciiTheme="minorHAnsi" w:hAnsiTheme="minorHAnsi"/>
          <w:snapToGrid w:val="0"/>
          <w:sz w:val="24"/>
          <w:szCs w:val="24"/>
          <w:lang w:val="de-DE"/>
        </w:rPr>
        <w:t>„E-Newsletter“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4</w:t>
      </w:r>
    </w:p>
    <w:p w:rsidR="002C6656" w:rsidRDefault="009534D2" w:rsidP="00CD6E5C">
      <w:pPr>
        <w:pStyle w:val="Text2"/>
        <w:numPr>
          <w:ilvl w:val="0"/>
          <w:numId w:val="142"/>
        </w:numPr>
        <w:rPr>
          <w:rFonts w:asciiTheme="minorHAnsi" w:hAnsiTheme="minorHAnsi"/>
          <w:snapToGrid w:val="0"/>
          <w:sz w:val="24"/>
          <w:szCs w:val="24"/>
          <w:lang w:val="de-DE"/>
        </w:rPr>
      </w:pPr>
      <w:r w:rsidRPr="006802ED">
        <w:rPr>
          <w:rFonts w:asciiTheme="minorHAnsi" w:hAnsiTheme="minorHAnsi"/>
          <w:snapToGrid w:val="0"/>
          <w:sz w:val="24"/>
          <w:szCs w:val="24"/>
          <w:lang w:val="de-DE"/>
        </w:rPr>
        <w:t>„Besucherzentrum“ – s. Abschnitt </w:t>
      </w:r>
      <w:r w:rsidRPr="00656854">
        <w:rPr>
          <w:rFonts w:asciiTheme="minorHAnsi" w:hAnsiTheme="minorHAnsi"/>
          <w:snapToGrid w:val="0"/>
          <w:sz w:val="24"/>
          <w:szCs w:val="24"/>
          <w:lang w:val="de-DE"/>
        </w:rPr>
        <w:t>2</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3</w:t>
      </w:r>
      <w:r w:rsidRPr="006802ED">
        <w:rPr>
          <w:rFonts w:asciiTheme="minorHAnsi" w:hAnsiTheme="minorHAnsi"/>
          <w:snapToGrid w:val="0"/>
          <w:sz w:val="24"/>
          <w:szCs w:val="24"/>
          <w:lang w:val="de-DE"/>
        </w:rPr>
        <w:t>.</w:t>
      </w:r>
      <w:r w:rsidRPr="00656854">
        <w:rPr>
          <w:rFonts w:asciiTheme="minorHAnsi" w:hAnsiTheme="minorHAnsi"/>
          <w:snapToGrid w:val="0"/>
          <w:sz w:val="24"/>
          <w:szCs w:val="24"/>
          <w:lang w:val="de-DE"/>
        </w:rPr>
        <w:t>4</w:t>
      </w:r>
    </w:p>
    <w:p w:rsidR="00FC7025" w:rsidRPr="006802ED" w:rsidRDefault="00F36D84" w:rsidP="004433EF">
      <w:pPr>
        <w:pStyle w:val="Heading3"/>
        <w:keepNext w:val="0"/>
        <w:numPr>
          <w:ilvl w:val="0"/>
          <w:numId w:val="0"/>
        </w:numPr>
        <w:ind w:left="142"/>
        <w:rPr>
          <w:rFonts w:asciiTheme="minorHAnsi" w:hAnsiTheme="minorHAnsi"/>
          <w:i w:val="0"/>
          <w:sz w:val="24"/>
          <w:szCs w:val="24"/>
          <w:lang w:val="de-DE"/>
        </w:rPr>
      </w:pPr>
      <w:r w:rsidRPr="006802ED">
        <w:rPr>
          <w:rFonts w:asciiTheme="minorHAnsi" w:hAnsiTheme="minorHAnsi"/>
          <w:i w:val="0"/>
          <w:sz w:val="24"/>
          <w:szCs w:val="24"/>
          <w:lang w:val="de-DE"/>
        </w:rPr>
        <w:lastRenderedPageBreak/>
        <w:t>Die Größenordnung der Aktivitäten zu den gewählten Elementen sollte dem Betrag der Finanzhilfe entsprechen.</w:t>
      </w:r>
    </w:p>
    <w:p w:rsidR="00BE3DEC" w:rsidRPr="006802ED" w:rsidRDefault="00AD24CA" w:rsidP="00DF1733">
      <w:pPr>
        <w:pStyle w:val="Heading3"/>
        <w:rPr>
          <w:rFonts w:asciiTheme="minorHAnsi" w:hAnsiTheme="minorHAnsi"/>
          <w:sz w:val="24"/>
          <w:szCs w:val="24"/>
          <w:lang w:val="de-DE"/>
        </w:rPr>
      </w:pPr>
      <w:r w:rsidRPr="006802ED">
        <w:rPr>
          <w:rFonts w:asciiTheme="minorHAnsi" w:hAnsiTheme="minorHAnsi"/>
          <w:iCs/>
          <w:lang w:val="de-DE"/>
        </w:rPr>
        <w:t>Zentrale Kommunikationsaktivitäten (obligatorisch)</w:t>
      </w:r>
    </w:p>
    <w:p w:rsidR="002C6656" w:rsidRDefault="0002075C" w:rsidP="00BE3DEC">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Im Jahreskommunikationsplan ist zu erläutern, wie die „Zentralen Kommunikationsaktivitäten“ durchgeführt werden sollen. Folgendes muss abgedeckt sein:</w:t>
      </w:r>
      <w:r w:rsidRPr="006802ED">
        <w:rPr>
          <w:rFonts w:asciiTheme="minorHAnsi" w:hAnsiTheme="minorHAnsi"/>
          <w:sz w:val="24"/>
          <w:szCs w:val="24"/>
          <w:lang w:val="de-DE"/>
        </w:rPr>
        <w:tab/>
      </w:r>
    </w:p>
    <w:p w:rsidR="00A4446B" w:rsidRPr="006802ED" w:rsidRDefault="008B3FF4" w:rsidP="00342C6B">
      <w:pPr>
        <w:pStyle w:val="ListParagraph"/>
        <w:numPr>
          <w:ilvl w:val="0"/>
          <w:numId w:val="132"/>
        </w:numPr>
        <w:autoSpaceDE w:val="0"/>
        <w:autoSpaceDN w:val="0"/>
        <w:adjustRightInd w:val="0"/>
        <w:rPr>
          <w:rFonts w:asciiTheme="minorHAnsi" w:hAnsiTheme="minorHAnsi"/>
          <w:lang w:val="de-DE"/>
        </w:rPr>
      </w:pPr>
      <w:r w:rsidRPr="006802ED">
        <w:rPr>
          <w:rFonts w:asciiTheme="minorHAnsi" w:hAnsiTheme="minorHAnsi"/>
          <w:lang w:val="de-DE"/>
        </w:rPr>
        <w:t>Eigens eingerichteter Telefonanschluss und eigens eingerichtete E-Mail-Adresse;</w:t>
      </w:r>
    </w:p>
    <w:p w:rsidR="00BE3DEC" w:rsidRPr="006802ED" w:rsidRDefault="00496383" w:rsidP="00342C6B">
      <w:pPr>
        <w:pStyle w:val="ListParagraph"/>
        <w:numPr>
          <w:ilvl w:val="0"/>
          <w:numId w:val="132"/>
        </w:numPr>
        <w:autoSpaceDE w:val="0"/>
        <w:autoSpaceDN w:val="0"/>
        <w:adjustRightInd w:val="0"/>
        <w:rPr>
          <w:rFonts w:asciiTheme="minorHAnsi" w:hAnsiTheme="minorHAnsi"/>
          <w:lang w:val="de-DE"/>
        </w:rPr>
      </w:pPr>
      <w:r w:rsidRPr="006802ED">
        <w:rPr>
          <w:rFonts w:asciiTheme="minorHAnsi" w:hAnsiTheme="minorHAnsi"/>
          <w:lang w:val="de-DE"/>
        </w:rPr>
        <w:t>Beantwortung individueller Terminanfragen;</w:t>
      </w:r>
    </w:p>
    <w:p w:rsidR="00672D44" w:rsidRPr="006802ED" w:rsidRDefault="00496383" w:rsidP="00672D44">
      <w:pPr>
        <w:pStyle w:val="ListParagraph"/>
        <w:numPr>
          <w:ilvl w:val="0"/>
          <w:numId w:val="132"/>
        </w:numPr>
        <w:autoSpaceDE w:val="0"/>
        <w:autoSpaceDN w:val="0"/>
        <w:adjustRightInd w:val="0"/>
        <w:rPr>
          <w:rFonts w:asciiTheme="minorHAnsi" w:hAnsiTheme="minorHAnsi"/>
          <w:lang w:val="de-DE"/>
        </w:rPr>
      </w:pPr>
      <w:r w:rsidRPr="006802ED">
        <w:rPr>
          <w:rFonts w:asciiTheme="minorHAnsi" w:hAnsiTheme="minorHAnsi"/>
          <w:lang w:val="de-DE"/>
        </w:rPr>
        <w:t>Beantwortung von Fragen bzw. Weiterleitung an geeignete EU-Netzwerke oder die Europe-Direct-Kontaktstelle</w:t>
      </w:r>
      <w:r w:rsidRPr="006802ED">
        <w:rPr>
          <w:rStyle w:val="FootnoteReference"/>
          <w:rFonts w:asciiTheme="minorHAnsi" w:hAnsiTheme="minorHAnsi"/>
          <w:lang w:val="de-DE"/>
        </w:rPr>
        <w:footnoteReference w:id="12"/>
      </w:r>
      <w:r w:rsidRPr="006802ED">
        <w:rPr>
          <w:rFonts w:asciiTheme="minorHAnsi" w:hAnsiTheme="minorHAnsi"/>
          <w:lang w:val="de-DE"/>
        </w:rPr>
        <w:t>;</w:t>
      </w:r>
    </w:p>
    <w:p w:rsidR="002C6656" w:rsidRDefault="00B320D5" w:rsidP="00B320D5">
      <w:pPr>
        <w:pStyle w:val="ListParagraph"/>
        <w:numPr>
          <w:ilvl w:val="0"/>
          <w:numId w:val="132"/>
        </w:numPr>
        <w:autoSpaceDE w:val="0"/>
        <w:autoSpaceDN w:val="0"/>
        <w:adjustRightInd w:val="0"/>
        <w:jc w:val="both"/>
        <w:rPr>
          <w:rFonts w:asciiTheme="minorHAnsi" w:hAnsiTheme="minorHAnsi"/>
          <w:lang w:val="de-DE"/>
        </w:rPr>
      </w:pPr>
      <w:r w:rsidRPr="006802ED">
        <w:rPr>
          <w:rFonts w:asciiTheme="minorHAnsi" w:hAnsiTheme="minorHAnsi"/>
          <w:lang w:val="de-DE"/>
        </w:rPr>
        <w:t>Zusammenarbeit mit de</w:t>
      </w:r>
      <w:r w:rsidR="0006392F">
        <w:rPr>
          <w:rFonts w:asciiTheme="minorHAnsi" w:hAnsiTheme="minorHAnsi"/>
          <w:lang w:val="de-DE"/>
        </w:rPr>
        <w:t>n drei</w:t>
      </w:r>
      <w:r w:rsidRPr="006802ED">
        <w:rPr>
          <w:rFonts w:asciiTheme="minorHAnsi" w:hAnsiTheme="minorHAnsi"/>
          <w:lang w:val="de-DE"/>
        </w:rPr>
        <w:t xml:space="preserve"> Vertretung</w:t>
      </w:r>
      <w:r w:rsidR="00232F37">
        <w:rPr>
          <w:rFonts w:asciiTheme="minorHAnsi" w:hAnsiTheme="minorHAnsi"/>
          <w:lang w:val="de-DE"/>
        </w:rPr>
        <w:t xml:space="preserve">sbüros </w:t>
      </w:r>
      <w:r w:rsidRPr="006802ED">
        <w:rPr>
          <w:rFonts w:asciiTheme="minorHAnsi" w:hAnsiTheme="minorHAnsi"/>
          <w:lang w:val="de-DE"/>
        </w:rPr>
        <w:t xml:space="preserve">der Europäischen Kommission </w:t>
      </w:r>
      <w:r w:rsidR="00C317BC">
        <w:rPr>
          <w:rFonts w:asciiTheme="minorHAnsi" w:hAnsiTheme="minorHAnsi"/>
          <w:lang w:val="de-DE"/>
        </w:rPr>
        <w:t>(</w:t>
      </w:r>
      <w:r w:rsidR="00BE13CD">
        <w:rPr>
          <w:rFonts w:asciiTheme="minorHAnsi" w:hAnsiTheme="minorHAnsi"/>
          <w:lang w:val="de-DE"/>
        </w:rPr>
        <w:t xml:space="preserve">in Berlin befindet sich die </w:t>
      </w:r>
      <w:r w:rsidR="00B30718">
        <w:rPr>
          <w:rFonts w:asciiTheme="minorHAnsi" w:hAnsiTheme="minorHAnsi"/>
          <w:lang w:val="de-DE"/>
        </w:rPr>
        <w:t xml:space="preserve">Vertretung in </w:t>
      </w:r>
      <w:r w:rsidR="00BE13CD">
        <w:rPr>
          <w:rFonts w:asciiTheme="minorHAnsi" w:hAnsiTheme="minorHAnsi"/>
          <w:lang w:val="de-DE"/>
        </w:rPr>
        <w:t xml:space="preserve">Deutschland, </w:t>
      </w:r>
      <w:r w:rsidR="00B30718">
        <w:rPr>
          <w:rFonts w:asciiTheme="minorHAnsi" w:hAnsiTheme="minorHAnsi"/>
          <w:lang w:val="de-DE"/>
        </w:rPr>
        <w:t xml:space="preserve">in </w:t>
      </w:r>
      <w:r w:rsidR="00C317BC">
        <w:rPr>
          <w:rFonts w:asciiTheme="minorHAnsi" w:hAnsiTheme="minorHAnsi"/>
          <w:lang w:val="de-DE"/>
        </w:rPr>
        <w:t>Bonn und München</w:t>
      </w:r>
      <w:r w:rsidR="00BE13CD">
        <w:rPr>
          <w:rFonts w:asciiTheme="minorHAnsi" w:hAnsiTheme="minorHAnsi"/>
          <w:lang w:val="de-DE"/>
        </w:rPr>
        <w:t xml:space="preserve"> befinden sich zwei Regionalvertretungen</w:t>
      </w:r>
      <w:r w:rsidR="00C317BC">
        <w:rPr>
          <w:rFonts w:asciiTheme="minorHAnsi" w:hAnsiTheme="minorHAnsi"/>
          <w:lang w:val="de-DE"/>
        </w:rPr>
        <w:t xml:space="preserve">) </w:t>
      </w:r>
      <w:r w:rsidRPr="006802ED">
        <w:rPr>
          <w:rFonts w:asciiTheme="minorHAnsi" w:hAnsiTheme="minorHAnsi"/>
          <w:lang w:val="de-DE"/>
        </w:rPr>
        <w:t>und de</w:t>
      </w:r>
      <w:r w:rsidR="00C317BC">
        <w:rPr>
          <w:rFonts w:asciiTheme="minorHAnsi" w:hAnsiTheme="minorHAnsi"/>
          <w:lang w:val="de-DE"/>
        </w:rPr>
        <w:t>n zwei</w:t>
      </w:r>
      <w:r w:rsidRPr="006802ED">
        <w:rPr>
          <w:rFonts w:asciiTheme="minorHAnsi" w:hAnsiTheme="minorHAnsi"/>
          <w:lang w:val="de-DE"/>
        </w:rPr>
        <w:t xml:space="preserve"> Informationsbüro</w:t>
      </w:r>
      <w:r w:rsidR="00C317BC">
        <w:rPr>
          <w:rFonts w:asciiTheme="minorHAnsi" w:hAnsiTheme="minorHAnsi"/>
          <w:lang w:val="de-DE"/>
        </w:rPr>
        <w:t>s</w:t>
      </w:r>
      <w:r w:rsidRPr="006802ED">
        <w:rPr>
          <w:rFonts w:asciiTheme="minorHAnsi" w:hAnsiTheme="minorHAnsi"/>
          <w:lang w:val="de-DE"/>
        </w:rPr>
        <w:t xml:space="preserve"> des Europäischen Parlaments </w:t>
      </w:r>
      <w:r w:rsidR="00C317BC">
        <w:rPr>
          <w:rFonts w:asciiTheme="minorHAnsi" w:hAnsiTheme="minorHAnsi"/>
          <w:lang w:val="de-DE"/>
        </w:rPr>
        <w:t>(Berlin und München)</w:t>
      </w:r>
      <w:r w:rsidRPr="006802ED">
        <w:rPr>
          <w:rFonts w:asciiTheme="minorHAnsi" w:hAnsiTheme="minorHAnsi"/>
          <w:lang w:val="de-DE"/>
        </w:rPr>
        <w:t>;</w:t>
      </w:r>
    </w:p>
    <w:p w:rsidR="00BE3DEC" w:rsidRPr="006802ED" w:rsidRDefault="00496383" w:rsidP="00342C6B">
      <w:pPr>
        <w:pStyle w:val="ListParagraph"/>
        <w:numPr>
          <w:ilvl w:val="0"/>
          <w:numId w:val="132"/>
        </w:numPr>
        <w:autoSpaceDE w:val="0"/>
        <w:autoSpaceDN w:val="0"/>
        <w:adjustRightInd w:val="0"/>
        <w:rPr>
          <w:rFonts w:asciiTheme="minorHAnsi" w:hAnsiTheme="minorHAnsi"/>
          <w:lang w:val="de-DE"/>
        </w:rPr>
      </w:pPr>
      <w:r w:rsidRPr="006802ED">
        <w:rPr>
          <w:rFonts w:asciiTheme="minorHAnsi" w:hAnsiTheme="minorHAnsi"/>
          <w:lang w:val="de-DE"/>
        </w:rPr>
        <w:t>aktive Zusammenarbeit mit anderen Europe-Direct-Informationszentren auf nationaler und/oder grenzüberschreitender Ebene und mit anderen EU-Netzwerken;</w:t>
      </w:r>
    </w:p>
    <w:p w:rsidR="00BE3DEC" w:rsidRPr="006802ED" w:rsidRDefault="00496383" w:rsidP="00342C6B">
      <w:pPr>
        <w:pStyle w:val="ListParagraph"/>
        <w:numPr>
          <w:ilvl w:val="0"/>
          <w:numId w:val="132"/>
        </w:numPr>
        <w:autoSpaceDE w:val="0"/>
        <w:autoSpaceDN w:val="0"/>
        <w:adjustRightInd w:val="0"/>
        <w:rPr>
          <w:rFonts w:asciiTheme="minorHAnsi" w:hAnsiTheme="minorHAnsi"/>
          <w:lang w:val="de-DE"/>
        </w:rPr>
      </w:pPr>
      <w:r w:rsidRPr="006802ED">
        <w:rPr>
          <w:rFonts w:asciiTheme="minorHAnsi" w:hAnsiTheme="minorHAnsi"/>
          <w:lang w:val="de-DE"/>
        </w:rPr>
        <w:t>Verbreitung von Veröffentlichungen, Informationen, Videoclips und Nachrichten zur EU;</w:t>
      </w:r>
    </w:p>
    <w:p w:rsidR="003C64B6" w:rsidRPr="006802ED" w:rsidRDefault="00496383" w:rsidP="00B320D5">
      <w:pPr>
        <w:pStyle w:val="ListParagraph"/>
        <w:numPr>
          <w:ilvl w:val="0"/>
          <w:numId w:val="132"/>
        </w:numPr>
        <w:autoSpaceDE w:val="0"/>
        <w:autoSpaceDN w:val="0"/>
        <w:adjustRightInd w:val="0"/>
        <w:jc w:val="both"/>
        <w:rPr>
          <w:rFonts w:asciiTheme="minorHAnsi" w:hAnsiTheme="minorHAnsi"/>
          <w:lang w:val="de-DE"/>
        </w:rPr>
      </w:pPr>
      <w:r w:rsidRPr="006802ED">
        <w:rPr>
          <w:rFonts w:asciiTheme="minorHAnsi" w:hAnsiTheme="minorHAnsi"/>
          <w:lang w:val="de-DE"/>
        </w:rPr>
        <w:t>Pflege regelmäßiger Kontakte zu lokalen und regionalen Medien, u. a. Veröffentlichung von Artikeln und Beiträgen für Rundfunk und Fernsehen;</w:t>
      </w:r>
    </w:p>
    <w:p w:rsidR="002C6656" w:rsidRPr="000B6502" w:rsidRDefault="00DD016B" w:rsidP="00A03CBF">
      <w:pPr>
        <w:pStyle w:val="ListParagraph"/>
        <w:numPr>
          <w:ilvl w:val="0"/>
          <w:numId w:val="132"/>
        </w:numPr>
        <w:autoSpaceDE w:val="0"/>
        <w:autoSpaceDN w:val="0"/>
        <w:adjustRightInd w:val="0"/>
        <w:rPr>
          <w:rFonts w:asciiTheme="minorHAnsi" w:hAnsiTheme="minorHAnsi"/>
          <w:lang w:val="de-DE"/>
        </w:rPr>
      </w:pPr>
      <w:r>
        <w:rPr>
          <w:rFonts w:asciiTheme="minorHAnsi" w:hAnsiTheme="minorHAnsi"/>
          <w:lang w:val="de-DE"/>
        </w:rPr>
        <w:t>K</w:t>
      </w:r>
      <w:r w:rsidR="00C317BC">
        <w:rPr>
          <w:rFonts w:asciiTheme="minorHAnsi" w:hAnsiTheme="minorHAnsi"/>
          <w:lang w:val="de-DE"/>
        </w:rPr>
        <w:t>onsistente</w:t>
      </w:r>
      <w:r w:rsidR="00501AFC" w:rsidRPr="006802ED">
        <w:rPr>
          <w:rFonts w:asciiTheme="minorHAnsi" w:hAnsiTheme="minorHAnsi"/>
          <w:lang w:val="de-DE"/>
        </w:rPr>
        <w:t xml:space="preserve"> Interaktion mit Bürgerinnen und Bürgern über soziale </w:t>
      </w:r>
      <w:r w:rsidR="00AF74BF">
        <w:rPr>
          <w:rFonts w:asciiTheme="minorHAnsi" w:hAnsiTheme="minorHAnsi"/>
          <w:lang w:val="de-DE"/>
        </w:rPr>
        <w:t>Medien, d.h. über</w:t>
      </w:r>
      <w:r w:rsidR="0006392F">
        <w:rPr>
          <w:rFonts w:asciiTheme="minorHAnsi" w:hAnsiTheme="minorHAnsi"/>
          <w:lang w:val="de-DE"/>
        </w:rPr>
        <w:t xml:space="preserve"> </w:t>
      </w:r>
      <w:r w:rsidR="0006392F" w:rsidRPr="000B6502">
        <w:rPr>
          <w:rFonts w:asciiTheme="minorHAnsi" w:hAnsiTheme="minorHAnsi"/>
          <w:lang w:val="de-DE"/>
        </w:rPr>
        <w:t xml:space="preserve">Facebook und/oder </w:t>
      </w:r>
      <w:proofErr w:type="spellStart"/>
      <w:r w:rsidR="0006392F" w:rsidRPr="000B6502">
        <w:rPr>
          <w:rFonts w:asciiTheme="minorHAnsi" w:hAnsiTheme="minorHAnsi"/>
          <w:lang w:val="de-DE"/>
        </w:rPr>
        <w:t>Twitter</w:t>
      </w:r>
      <w:proofErr w:type="spellEnd"/>
      <w:r w:rsidR="0006392F" w:rsidRPr="000B6502">
        <w:rPr>
          <w:rFonts w:asciiTheme="minorHAnsi" w:hAnsiTheme="minorHAnsi"/>
          <w:lang w:val="de-DE"/>
        </w:rPr>
        <w:t xml:space="preserve"> und/oder </w:t>
      </w:r>
      <w:proofErr w:type="spellStart"/>
      <w:r w:rsidR="0006392F" w:rsidRPr="000B6502">
        <w:rPr>
          <w:rFonts w:asciiTheme="minorHAnsi" w:hAnsiTheme="minorHAnsi"/>
          <w:lang w:val="de-DE"/>
        </w:rPr>
        <w:t>What</w:t>
      </w:r>
      <w:r w:rsidR="00A23309" w:rsidRPr="000B6502">
        <w:rPr>
          <w:rFonts w:asciiTheme="minorHAnsi" w:hAnsiTheme="minorHAnsi"/>
          <w:lang w:val="de-DE"/>
        </w:rPr>
        <w:t>s</w:t>
      </w:r>
      <w:r w:rsidR="0006392F" w:rsidRPr="000B6502">
        <w:rPr>
          <w:rFonts w:asciiTheme="minorHAnsi" w:hAnsiTheme="minorHAnsi"/>
          <w:lang w:val="de-DE"/>
        </w:rPr>
        <w:t>App</w:t>
      </w:r>
      <w:proofErr w:type="spellEnd"/>
      <w:r w:rsidR="0006392F" w:rsidRPr="000B6502">
        <w:rPr>
          <w:rFonts w:asciiTheme="minorHAnsi" w:hAnsiTheme="minorHAnsi"/>
          <w:lang w:val="de-DE"/>
        </w:rPr>
        <w:t xml:space="preserve"> und /oder </w:t>
      </w:r>
      <w:proofErr w:type="spellStart"/>
      <w:r w:rsidR="0006392F" w:rsidRPr="000B6502">
        <w:rPr>
          <w:rFonts w:asciiTheme="minorHAnsi" w:hAnsiTheme="minorHAnsi"/>
          <w:lang w:val="de-DE"/>
        </w:rPr>
        <w:t>Instagram</w:t>
      </w:r>
      <w:proofErr w:type="spellEnd"/>
      <w:r w:rsidR="0006392F" w:rsidRPr="000B6502">
        <w:rPr>
          <w:rFonts w:asciiTheme="minorHAnsi" w:hAnsiTheme="minorHAnsi"/>
          <w:lang w:val="de-DE"/>
        </w:rPr>
        <w:t xml:space="preserve"> und/oder </w:t>
      </w:r>
      <w:proofErr w:type="spellStart"/>
      <w:r w:rsidR="0006392F" w:rsidRPr="000B6502">
        <w:rPr>
          <w:rFonts w:asciiTheme="minorHAnsi" w:hAnsiTheme="minorHAnsi"/>
          <w:lang w:val="de-DE"/>
        </w:rPr>
        <w:t>Snapchat</w:t>
      </w:r>
      <w:proofErr w:type="spellEnd"/>
      <w:r w:rsidR="0006392F" w:rsidRPr="000B6502">
        <w:rPr>
          <w:rFonts w:asciiTheme="minorHAnsi" w:hAnsiTheme="minorHAnsi"/>
          <w:lang w:val="de-DE"/>
        </w:rPr>
        <w:t xml:space="preserve"> und/oder jedes andere Mittel</w:t>
      </w:r>
      <w:r w:rsidR="00C317BC" w:rsidRPr="000B6502">
        <w:rPr>
          <w:rFonts w:asciiTheme="minorHAnsi" w:hAnsiTheme="minorHAnsi"/>
          <w:lang w:val="de-DE"/>
        </w:rPr>
        <w:t>,</w:t>
      </w:r>
      <w:r w:rsidR="0006392F" w:rsidRPr="000B6502">
        <w:rPr>
          <w:rFonts w:asciiTheme="minorHAnsi" w:hAnsiTheme="minorHAnsi"/>
          <w:lang w:val="de-DE"/>
        </w:rPr>
        <w:t xml:space="preserve"> mit de</w:t>
      </w:r>
      <w:r w:rsidR="00232F37" w:rsidRPr="000B6502">
        <w:rPr>
          <w:rFonts w:asciiTheme="minorHAnsi" w:hAnsiTheme="minorHAnsi"/>
          <w:lang w:val="de-DE"/>
        </w:rPr>
        <w:t>m die</w:t>
      </w:r>
      <w:r w:rsidR="0006392F" w:rsidRPr="000B6502">
        <w:rPr>
          <w:rFonts w:asciiTheme="minorHAnsi" w:hAnsiTheme="minorHAnsi"/>
          <w:lang w:val="de-DE"/>
        </w:rPr>
        <w:t xml:space="preserve"> Zielgruppen </w:t>
      </w:r>
      <w:r w:rsidR="00232F37" w:rsidRPr="000B6502">
        <w:rPr>
          <w:rFonts w:asciiTheme="minorHAnsi" w:hAnsiTheme="minorHAnsi"/>
          <w:lang w:val="de-DE"/>
        </w:rPr>
        <w:t>erreicht werden können</w:t>
      </w:r>
      <w:r w:rsidR="00A03CBF" w:rsidRPr="000B6502">
        <w:rPr>
          <w:rFonts w:asciiTheme="minorHAnsi" w:hAnsiTheme="minorHAnsi"/>
          <w:lang w:val="de-DE"/>
        </w:rPr>
        <w:t>;</w:t>
      </w:r>
      <w:r w:rsidR="00C317BC" w:rsidRPr="000B6502">
        <w:rPr>
          <w:rFonts w:asciiTheme="minorHAnsi" w:hAnsiTheme="minorHAnsi"/>
          <w:lang w:val="de-DE"/>
        </w:rPr>
        <w:t xml:space="preserve"> </w:t>
      </w:r>
      <w:r w:rsidR="00A03CBF" w:rsidRPr="000B6502">
        <w:rPr>
          <w:rFonts w:asciiTheme="minorHAnsi" w:hAnsiTheme="minorHAnsi"/>
          <w:lang w:val="de-DE"/>
        </w:rPr>
        <w:t xml:space="preserve">alles </w:t>
      </w:r>
      <w:r w:rsidR="00C317BC" w:rsidRPr="000B6502">
        <w:rPr>
          <w:rFonts w:asciiTheme="minorHAnsi" w:hAnsiTheme="minorHAnsi"/>
          <w:lang w:val="de-DE"/>
        </w:rPr>
        <w:t xml:space="preserve">im Einklang mit der EU-Politik und </w:t>
      </w:r>
      <w:r w:rsidR="00A03CBF" w:rsidRPr="000B6502">
        <w:rPr>
          <w:rFonts w:asciiTheme="minorHAnsi" w:hAnsiTheme="minorHAnsi"/>
          <w:lang w:val="de-DE"/>
        </w:rPr>
        <w:t xml:space="preserve">der </w:t>
      </w:r>
      <w:r w:rsidR="00C317BC" w:rsidRPr="000B6502">
        <w:rPr>
          <w:rFonts w:asciiTheme="minorHAnsi" w:hAnsiTheme="minorHAnsi"/>
          <w:lang w:val="de-DE"/>
        </w:rPr>
        <w:t xml:space="preserve">EU-Aktionen </w:t>
      </w:r>
      <w:r w:rsidR="00232F37" w:rsidRPr="000B6502">
        <w:rPr>
          <w:rFonts w:asciiTheme="minorHAnsi" w:hAnsiTheme="minorHAnsi"/>
          <w:lang w:val="de-DE"/>
        </w:rPr>
        <w:t xml:space="preserve">in den </w:t>
      </w:r>
      <w:r w:rsidR="00C317BC" w:rsidRPr="000B6502">
        <w:rPr>
          <w:rFonts w:asciiTheme="minorHAnsi" w:hAnsiTheme="minorHAnsi"/>
          <w:lang w:val="de-DE"/>
        </w:rPr>
        <w:t>soziale</w:t>
      </w:r>
      <w:r w:rsidR="00232F37" w:rsidRPr="000B6502">
        <w:rPr>
          <w:rFonts w:asciiTheme="minorHAnsi" w:hAnsiTheme="minorHAnsi"/>
          <w:lang w:val="de-DE"/>
        </w:rPr>
        <w:t>n</w:t>
      </w:r>
      <w:r w:rsidR="00C317BC" w:rsidRPr="000B6502">
        <w:rPr>
          <w:rFonts w:asciiTheme="minorHAnsi" w:hAnsiTheme="minorHAnsi"/>
          <w:lang w:val="de-DE"/>
        </w:rPr>
        <w:t xml:space="preserve"> Medien</w:t>
      </w:r>
      <w:r w:rsidR="0006392F" w:rsidRPr="000B6502">
        <w:rPr>
          <w:rFonts w:asciiTheme="minorHAnsi" w:hAnsiTheme="minorHAnsi"/>
          <w:lang w:val="de-DE"/>
        </w:rPr>
        <w:t xml:space="preserve">. Zur Zeit </w:t>
      </w:r>
      <w:r w:rsidR="003419F3" w:rsidRPr="000B6502">
        <w:rPr>
          <w:rFonts w:asciiTheme="minorHAnsi" w:hAnsiTheme="minorHAnsi"/>
          <w:lang w:val="de-DE"/>
        </w:rPr>
        <w:t>umfassen</w:t>
      </w:r>
      <w:r w:rsidR="0006392F" w:rsidRPr="000B6502">
        <w:rPr>
          <w:rFonts w:asciiTheme="minorHAnsi" w:hAnsiTheme="minorHAnsi"/>
          <w:lang w:val="de-DE"/>
        </w:rPr>
        <w:t xml:space="preserve"> die </w:t>
      </w:r>
      <w:r w:rsidR="008507EE" w:rsidRPr="000B6502">
        <w:rPr>
          <w:rFonts w:asciiTheme="minorHAnsi" w:hAnsiTheme="minorHAnsi"/>
          <w:lang w:val="de-DE"/>
        </w:rPr>
        <w:t xml:space="preserve">Aktivitäten in den </w:t>
      </w:r>
      <w:r w:rsidR="0006392F" w:rsidRPr="000B6502">
        <w:rPr>
          <w:rFonts w:asciiTheme="minorHAnsi" w:hAnsiTheme="minorHAnsi"/>
          <w:lang w:val="de-DE"/>
        </w:rPr>
        <w:t>sozialen Medien d</w:t>
      </w:r>
      <w:r w:rsidR="008507EE" w:rsidRPr="000B6502">
        <w:rPr>
          <w:rFonts w:asciiTheme="minorHAnsi" w:hAnsiTheme="minorHAnsi"/>
          <w:lang w:val="de-DE"/>
        </w:rPr>
        <w:t xml:space="preserve">urch die </w:t>
      </w:r>
      <w:r w:rsidR="00A23309" w:rsidRPr="000B6502">
        <w:rPr>
          <w:rFonts w:asciiTheme="minorHAnsi" w:hAnsiTheme="minorHAnsi"/>
          <w:lang w:val="de-DE"/>
        </w:rPr>
        <w:t>V</w:t>
      </w:r>
      <w:r w:rsidR="0006392F" w:rsidRPr="000B6502">
        <w:rPr>
          <w:rFonts w:asciiTheme="minorHAnsi" w:hAnsiTheme="minorHAnsi"/>
          <w:lang w:val="de-DE"/>
        </w:rPr>
        <w:t>ertretung der Europäischen Kommission in Deutschland</w:t>
      </w:r>
      <w:r w:rsidR="008507EE" w:rsidRPr="000B6502">
        <w:rPr>
          <w:rFonts w:asciiTheme="minorHAnsi" w:hAnsiTheme="minorHAnsi"/>
          <w:lang w:val="de-DE"/>
        </w:rPr>
        <w:t xml:space="preserve"> Folgendes</w:t>
      </w:r>
      <w:r w:rsidR="0006392F" w:rsidRPr="000B6502">
        <w:rPr>
          <w:rFonts w:asciiTheme="minorHAnsi" w:hAnsiTheme="minorHAnsi"/>
          <w:lang w:val="de-DE"/>
        </w:rPr>
        <w:t>: Facebook mit 75.000</w:t>
      </w:r>
      <w:r w:rsidR="00A03CBF" w:rsidRPr="000B6502">
        <w:rPr>
          <w:rFonts w:asciiTheme="minorHAnsi" w:hAnsiTheme="minorHAnsi"/>
          <w:lang w:val="de-DE"/>
        </w:rPr>
        <w:t xml:space="preserve"> </w:t>
      </w:r>
      <w:r w:rsidR="004E7A0B" w:rsidRPr="000B6502">
        <w:rPr>
          <w:rFonts w:asciiTheme="minorHAnsi" w:hAnsiTheme="minorHAnsi"/>
          <w:lang w:val="de-DE"/>
        </w:rPr>
        <w:t>Abonnenten</w:t>
      </w:r>
      <w:r w:rsidR="00A23309" w:rsidRPr="000B6502">
        <w:rPr>
          <w:rFonts w:asciiTheme="minorHAnsi" w:hAnsiTheme="minorHAnsi"/>
          <w:lang w:val="de-DE"/>
        </w:rPr>
        <w:t>, (</w:t>
      </w:r>
      <w:hyperlink r:id="rId14" w:history="1">
        <w:r w:rsidR="00A23309" w:rsidRPr="000B6502">
          <w:rPr>
            <w:rStyle w:val="Hyperlink"/>
            <w:rFonts w:asciiTheme="minorHAnsi" w:hAnsiTheme="minorHAnsi"/>
            <w:lang w:val="de-DE"/>
          </w:rPr>
          <w:t>http://www.facebook.com/eu.kommission</w:t>
        </w:r>
      </w:hyperlink>
      <w:r w:rsidR="00A23309" w:rsidRPr="000B6502">
        <w:rPr>
          <w:rFonts w:asciiTheme="minorHAnsi" w:hAnsiTheme="minorHAnsi"/>
          <w:lang w:val="de-DE"/>
        </w:rPr>
        <w:t xml:space="preserve">), </w:t>
      </w:r>
      <w:proofErr w:type="spellStart"/>
      <w:r w:rsidR="00A03CBF" w:rsidRPr="000B6502">
        <w:rPr>
          <w:rFonts w:asciiTheme="minorHAnsi" w:hAnsiTheme="minorHAnsi"/>
          <w:lang w:val="de-DE"/>
        </w:rPr>
        <w:t>Twitter</w:t>
      </w:r>
      <w:proofErr w:type="spellEnd"/>
      <w:r w:rsidR="00A03CBF" w:rsidRPr="000B6502">
        <w:rPr>
          <w:rFonts w:asciiTheme="minorHAnsi" w:hAnsiTheme="minorHAnsi"/>
          <w:lang w:val="de-DE"/>
        </w:rPr>
        <w:t xml:space="preserve"> Account</w:t>
      </w:r>
      <w:r w:rsidR="00A23309" w:rsidRPr="000B6502">
        <w:rPr>
          <w:rFonts w:asciiTheme="minorHAnsi" w:hAnsiTheme="minorHAnsi"/>
          <w:lang w:val="de-DE"/>
        </w:rPr>
        <w:t xml:space="preserve"> de</w:t>
      </w:r>
      <w:r w:rsidR="00A03CBF" w:rsidRPr="000B6502">
        <w:rPr>
          <w:rFonts w:asciiTheme="minorHAnsi" w:hAnsiTheme="minorHAnsi"/>
          <w:lang w:val="de-DE"/>
        </w:rPr>
        <w:t>s</w:t>
      </w:r>
      <w:r w:rsidR="00A23309" w:rsidRPr="000B6502">
        <w:rPr>
          <w:rFonts w:asciiTheme="minorHAnsi" w:hAnsiTheme="minorHAnsi"/>
          <w:lang w:val="de-DE"/>
        </w:rPr>
        <w:t xml:space="preserve"> Sprecher</w:t>
      </w:r>
      <w:r w:rsidR="00A03CBF" w:rsidRPr="000B6502">
        <w:rPr>
          <w:rFonts w:asciiTheme="minorHAnsi" w:hAnsiTheme="minorHAnsi"/>
          <w:lang w:val="de-DE"/>
        </w:rPr>
        <w:t>s mit ca. 4.000</w:t>
      </w:r>
      <w:r w:rsidR="00D4058D" w:rsidRPr="000B6502">
        <w:rPr>
          <w:rFonts w:asciiTheme="minorHAnsi" w:hAnsiTheme="minorHAnsi"/>
          <w:lang w:val="de-DE"/>
        </w:rPr>
        <w:t xml:space="preserve"> Abonnenten </w:t>
      </w:r>
      <w:r w:rsidR="00A23309" w:rsidRPr="000B6502">
        <w:rPr>
          <w:rFonts w:asciiTheme="minorHAnsi" w:hAnsiTheme="minorHAnsi"/>
          <w:lang w:val="de-DE"/>
        </w:rPr>
        <w:t>(</w:t>
      </w:r>
      <w:hyperlink r:id="rId15" w:history="1">
        <w:r w:rsidR="00A23309" w:rsidRPr="000B6502">
          <w:rPr>
            <w:rStyle w:val="Hyperlink"/>
            <w:rFonts w:asciiTheme="minorHAnsi" w:hAnsiTheme="minorHAnsi"/>
            <w:lang w:val="de-DE"/>
          </w:rPr>
          <w:t>https://twitter.com/EUinDE</w:t>
        </w:r>
      </w:hyperlink>
      <w:r w:rsidR="00A23309" w:rsidRPr="000B6502">
        <w:rPr>
          <w:rFonts w:asciiTheme="minorHAnsi" w:hAnsiTheme="minorHAnsi"/>
          <w:lang w:val="de-DE"/>
        </w:rPr>
        <w:t xml:space="preserve">), </w:t>
      </w:r>
      <w:proofErr w:type="spellStart"/>
      <w:r w:rsidR="00A23309" w:rsidRPr="000B6502">
        <w:rPr>
          <w:rFonts w:asciiTheme="minorHAnsi" w:hAnsiTheme="minorHAnsi"/>
          <w:lang w:val="de-DE"/>
        </w:rPr>
        <w:t>Twitter</w:t>
      </w:r>
      <w:proofErr w:type="spellEnd"/>
      <w:r w:rsidR="00A23309" w:rsidRPr="000B6502">
        <w:rPr>
          <w:rFonts w:asciiTheme="minorHAnsi" w:hAnsiTheme="minorHAnsi"/>
          <w:lang w:val="de-DE"/>
        </w:rPr>
        <w:t xml:space="preserve"> </w:t>
      </w:r>
      <w:r w:rsidR="00A03CBF" w:rsidRPr="000B6502">
        <w:rPr>
          <w:rFonts w:asciiTheme="minorHAnsi" w:hAnsiTheme="minorHAnsi"/>
          <w:lang w:val="de-DE"/>
        </w:rPr>
        <w:t xml:space="preserve">Accounts </w:t>
      </w:r>
      <w:r w:rsidR="00A23309" w:rsidRPr="000B6502">
        <w:rPr>
          <w:rFonts w:asciiTheme="minorHAnsi" w:hAnsiTheme="minorHAnsi"/>
          <w:lang w:val="de-DE"/>
        </w:rPr>
        <w:t>der regionalen Vertretung</w:t>
      </w:r>
      <w:r w:rsidR="00A03CBF" w:rsidRPr="000B6502">
        <w:rPr>
          <w:rFonts w:asciiTheme="minorHAnsi" w:hAnsiTheme="minorHAnsi"/>
          <w:lang w:val="de-DE"/>
        </w:rPr>
        <w:t>en</w:t>
      </w:r>
      <w:r w:rsidR="00A23309" w:rsidRPr="000B6502">
        <w:rPr>
          <w:rFonts w:asciiTheme="minorHAnsi" w:hAnsiTheme="minorHAnsi"/>
          <w:lang w:val="de-DE"/>
        </w:rPr>
        <w:t xml:space="preserve"> in Bonn (</w:t>
      </w:r>
      <w:hyperlink r:id="rId16" w:history="1">
        <w:r w:rsidR="00A03CBF" w:rsidRPr="000B6502">
          <w:rPr>
            <w:rStyle w:val="Hyperlink"/>
            <w:rFonts w:asciiTheme="minorHAnsi" w:hAnsiTheme="minorHAnsi"/>
            <w:lang w:val="de-DE"/>
          </w:rPr>
          <w:t>https://twitter.com/eu_bonn</w:t>
        </w:r>
      </w:hyperlink>
      <w:r w:rsidR="00A23309" w:rsidRPr="000B6502">
        <w:rPr>
          <w:rFonts w:asciiTheme="minorHAnsi" w:hAnsiTheme="minorHAnsi"/>
          <w:lang w:val="de-DE"/>
        </w:rPr>
        <w:t>) und München (</w:t>
      </w:r>
      <w:hyperlink r:id="rId17" w:history="1">
        <w:r w:rsidR="00A03CBF" w:rsidRPr="000B6502">
          <w:rPr>
            <w:rStyle w:val="Hyperlink"/>
            <w:rFonts w:asciiTheme="minorHAnsi" w:hAnsiTheme="minorHAnsi"/>
            <w:lang w:val="de-DE"/>
          </w:rPr>
          <w:t>https://twitter.com/eu_muenchen</w:t>
        </w:r>
      </w:hyperlink>
      <w:r w:rsidR="00A23309" w:rsidRPr="000B6502">
        <w:rPr>
          <w:rFonts w:asciiTheme="minorHAnsi" w:hAnsiTheme="minorHAnsi"/>
          <w:lang w:val="de-DE"/>
        </w:rPr>
        <w:t xml:space="preserve">) , </w:t>
      </w:r>
      <w:proofErr w:type="spellStart"/>
      <w:r w:rsidR="00A23309" w:rsidRPr="000B6502">
        <w:rPr>
          <w:rFonts w:asciiTheme="minorHAnsi" w:hAnsiTheme="minorHAnsi"/>
          <w:lang w:val="de-DE"/>
        </w:rPr>
        <w:t>Instagram</w:t>
      </w:r>
      <w:proofErr w:type="spellEnd"/>
      <w:r w:rsidR="00A23309" w:rsidRPr="000B6502">
        <w:rPr>
          <w:rFonts w:asciiTheme="minorHAnsi" w:hAnsiTheme="minorHAnsi"/>
          <w:lang w:val="de-DE"/>
        </w:rPr>
        <w:t xml:space="preserve"> (</w:t>
      </w:r>
      <w:hyperlink r:id="rId18" w:history="1">
        <w:r w:rsidR="00A23309" w:rsidRPr="000B6502">
          <w:rPr>
            <w:rStyle w:val="Hyperlink"/>
            <w:rFonts w:asciiTheme="minorHAnsi" w:hAnsiTheme="minorHAnsi"/>
            <w:lang w:val="de-DE"/>
          </w:rPr>
          <w:t>https://www.instagram.com/eukommission</w:t>
        </w:r>
      </w:hyperlink>
      <w:r w:rsidR="00A03CBF" w:rsidRPr="000B6502">
        <w:rPr>
          <w:rStyle w:val="Hyperlink"/>
          <w:rFonts w:asciiTheme="minorHAnsi" w:hAnsiTheme="minorHAnsi"/>
          <w:lang w:val="de-DE"/>
        </w:rPr>
        <w:t>/</w:t>
      </w:r>
      <w:r w:rsidR="00A03CBF" w:rsidRPr="000B6502">
        <w:rPr>
          <w:rFonts w:asciiTheme="minorHAnsi" w:hAnsiTheme="minorHAnsi"/>
          <w:lang w:val="de-DE"/>
        </w:rPr>
        <w:t>), You</w:t>
      </w:r>
      <w:r w:rsidR="00A23309" w:rsidRPr="000B6502">
        <w:rPr>
          <w:rFonts w:asciiTheme="minorHAnsi" w:hAnsiTheme="minorHAnsi"/>
          <w:lang w:val="de-DE"/>
        </w:rPr>
        <w:t xml:space="preserve">Tube </w:t>
      </w:r>
      <w:r w:rsidR="00A03CBF" w:rsidRPr="000B6502">
        <w:rPr>
          <w:rFonts w:asciiTheme="minorHAnsi" w:hAnsiTheme="minorHAnsi"/>
          <w:lang w:val="de-DE"/>
        </w:rPr>
        <w:t>Channel</w:t>
      </w:r>
      <w:r w:rsidR="00FD611B" w:rsidRPr="000B6502">
        <w:rPr>
          <w:rFonts w:asciiTheme="minorHAnsi" w:hAnsiTheme="minorHAnsi"/>
          <w:lang w:val="de-DE"/>
        </w:rPr>
        <w:t xml:space="preserve"> </w:t>
      </w:r>
      <w:r w:rsidR="00574737" w:rsidRPr="00574737">
        <w:rPr>
          <w:rFonts w:asciiTheme="minorHAnsi" w:hAnsiTheme="minorHAnsi"/>
          <w:lang w:val="de-DE"/>
        </w:rPr>
        <w:t>(</w:t>
      </w:r>
      <w:hyperlink r:id="rId19" w:history="1">
        <w:r w:rsidR="00574737" w:rsidRPr="00574737">
          <w:rPr>
            <w:rStyle w:val="Hyperlink"/>
            <w:rFonts w:asciiTheme="minorHAnsi" w:hAnsiTheme="minorHAnsi"/>
            <w:lang w:val="de-DE"/>
          </w:rPr>
          <w:t>https://www.youtube.com/channel/UCkp7YfgZi-y8gInf7O-y8kA</w:t>
        </w:r>
      </w:hyperlink>
      <w:r w:rsidR="00574737" w:rsidRPr="00574737">
        <w:rPr>
          <w:rFonts w:asciiTheme="minorHAnsi" w:hAnsiTheme="minorHAnsi"/>
          <w:lang w:val="de-DE"/>
        </w:rPr>
        <w:t xml:space="preserve">) </w:t>
      </w:r>
      <w:r w:rsidR="00FD611B" w:rsidRPr="000B6502">
        <w:rPr>
          <w:rFonts w:asciiTheme="minorHAnsi" w:hAnsiTheme="minorHAnsi"/>
          <w:lang w:val="de-DE"/>
        </w:rPr>
        <w:t xml:space="preserve">und </w:t>
      </w:r>
      <w:proofErr w:type="spellStart"/>
      <w:r w:rsidR="00FD611B" w:rsidRPr="000B6502">
        <w:rPr>
          <w:rFonts w:asciiTheme="minorHAnsi" w:hAnsiTheme="minorHAnsi"/>
          <w:lang w:val="de-DE"/>
        </w:rPr>
        <w:t>Flickr</w:t>
      </w:r>
      <w:proofErr w:type="spellEnd"/>
      <w:r w:rsidR="00FD611B" w:rsidRPr="000B6502">
        <w:rPr>
          <w:rFonts w:asciiTheme="minorHAnsi" w:hAnsiTheme="minorHAnsi"/>
          <w:lang w:val="de-DE"/>
        </w:rPr>
        <w:t xml:space="preserve"> (</w:t>
      </w:r>
      <w:hyperlink r:id="rId20" w:history="1">
        <w:r w:rsidR="00A03CBF" w:rsidRPr="000B6502">
          <w:rPr>
            <w:rStyle w:val="Hyperlink"/>
            <w:rFonts w:asciiTheme="minorHAnsi" w:hAnsiTheme="minorHAnsi"/>
            <w:lang w:val="de-DE"/>
          </w:rPr>
          <w:t>https://www.flickr.com/photos/132611997@N04/</w:t>
        </w:r>
      </w:hyperlink>
      <w:r w:rsidR="00FD611B" w:rsidRPr="000B6502">
        <w:rPr>
          <w:rFonts w:asciiTheme="minorHAnsi" w:hAnsiTheme="minorHAnsi"/>
          <w:lang w:val="de-DE"/>
        </w:rPr>
        <w:t>)</w:t>
      </w:r>
      <w:r w:rsidR="00A03CBF" w:rsidRPr="000B6502">
        <w:rPr>
          <w:rFonts w:asciiTheme="minorHAnsi" w:hAnsiTheme="minorHAnsi"/>
          <w:lang w:val="de-DE"/>
        </w:rPr>
        <w:t>.</w:t>
      </w:r>
      <w:r w:rsidR="00BE13CD" w:rsidRPr="000B6502">
        <w:rPr>
          <w:rFonts w:asciiTheme="minorHAnsi" w:hAnsiTheme="minorHAnsi"/>
          <w:lang w:val="de-DE"/>
        </w:rPr>
        <w:t xml:space="preserve"> </w:t>
      </w:r>
    </w:p>
    <w:p w:rsidR="00BE3DEC" w:rsidRPr="006802ED" w:rsidRDefault="00496383" w:rsidP="00B320D5">
      <w:pPr>
        <w:pStyle w:val="ListParagraph"/>
        <w:numPr>
          <w:ilvl w:val="0"/>
          <w:numId w:val="132"/>
        </w:numPr>
        <w:autoSpaceDE w:val="0"/>
        <w:autoSpaceDN w:val="0"/>
        <w:adjustRightInd w:val="0"/>
        <w:jc w:val="both"/>
        <w:rPr>
          <w:rFonts w:asciiTheme="minorHAnsi" w:hAnsiTheme="minorHAnsi"/>
          <w:lang w:val="de-DE"/>
        </w:rPr>
      </w:pPr>
      <w:r w:rsidRPr="006802ED">
        <w:rPr>
          <w:rFonts w:asciiTheme="minorHAnsi" w:hAnsiTheme="minorHAnsi"/>
          <w:lang w:val="de-DE"/>
        </w:rPr>
        <w:t>Pflege einer ständig aktualisierten Website (oder Internetseite), auf der die Aktivitäten des Zentrums bekannt gemacht werden und die einschlägige, objektive Informationen zu EU-Themen enthält, die auf die Bedürfnisse der lokalen und/oder regionalen Zielgruppe zugeschnitten sind;</w:t>
      </w:r>
    </w:p>
    <w:p w:rsidR="00672D44" w:rsidRPr="006802ED" w:rsidRDefault="00496383" w:rsidP="00B320D5">
      <w:pPr>
        <w:pStyle w:val="ListParagraph"/>
        <w:numPr>
          <w:ilvl w:val="0"/>
          <w:numId w:val="132"/>
        </w:numPr>
        <w:autoSpaceDE w:val="0"/>
        <w:autoSpaceDN w:val="0"/>
        <w:adjustRightInd w:val="0"/>
        <w:jc w:val="both"/>
        <w:rPr>
          <w:rFonts w:asciiTheme="minorHAnsi" w:hAnsiTheme="minorHAnsi"/>
          <w:lang w:val="de-DE"/>
        </w:rPr>
      </w:pPr>
      <w:r w:rsidRPr="006802ED">
        <w:rPr>
          <w:rFonts w:asciiTheme="minorHAnsi" w:hAnsiTheme="minorHAnsi"/>
          <w:lang w:val="de-DE"/>
        </w:rPr>
        <w:t>Teilnahme an Koordinierungstreffen und Fortbildungen</w:t>
      </w:r>
      <w:r w:rsidR="00635433">
        <w:rPr>
          <w:rFonts w:asciiTheme="minorHAnsi" w:hAnsiTheme="minorHAnsi"/>
          <w:lang w:val="de-DE"/>
        </w:rPr>
        <w:t>, die von de</w:t>
      </w:r>
      <w:r w:rsidR="00232F37">
        <w:rPr>
          <w:rFonts w:asciiTheme="minorHAnsi" w:hAnsiTheme="minorHAnsi"/>
          <w:lang w:val="de-DE"/>
        </w:rPr>
        <w:t>r</w:t>
      </w:r>
      <w:r w:rsidRPr="006802ED">
        <w:rPr>
          <w:rFonts w:asciiTheme="minorHAnsi" w:hAnsiTheme="minorHAnsi"/>
          <w:lang w:val="de-DE"/>
        </w:rPr>
        <w:t xml:space="preserve"> Kommissionsvertretung</w:t>
      </w:r>
      <w:r w:rsidR="00635433">
        <w:rPr>
          <w:rFonts w:asciiTheme="minorHAnsi" w:hAnsiTheme="minorHAnsi"/>
          <w:lang w:val="de-DE"/>
        </w:rPr>
        <w:t xml:space="preserve"> in Deutschland </w:t>
      </w:r>
      <w:r w:rsidRPr="006802ED">
        <w:rPr>
          <w:rFonts w:asciiTheme="minorHAnsi" w:hAnsiTheme="minorHAnsi"/>
          <w:lang w:val="de-DE"/>
        </w:rPr>
        <w:t xml:space="preserve">und </w:t>
      </w:r>
      <w:r w:rsidR="00635433">
        <w:rPr>
          <w:rFonts w:asciiTheme="minorHAnsi" w:hAnsiTheme="minorHAnsi"/>
          <w:lang w:val="de-DE"/>
        </w:rPr>
        <w:t>von der Zentrale d</w:t>
      </w:r>
      <w:r w:rsidRPr="006802ED">
        <w:rPr>
          <w:rFonts w:asciiTheme="minorHAnsi" w:hAnsiTheme="minorHAnsi"/>
          <w:lang w:val="de-DE"/>
        </w:rPr>
        <w:t xml:space="preserve">er Europäischen </w:t>
      </w:r>
      <w:r w:rsidRPr="006802ED">
        <w:rPr>
          <w:rFonts w:asciiTheme="minorHAnsi" w:hAnsiTheme="minorHAnsi"/>
          <w:lang w:val="de-DE"/>
        </w:rPr>
        <w:lastRenderedPageBreak/>
        <w:t xml:space="preserve">Kommission </w:t>
      </w:r>
      <w:r w:rsidR="00635433">
        <w:rPr>
          <w:rFonts w:asciiTheme="minorHAnsi" w:hAnsiTheme="minorHAnsi"/>
          <w:lang w:val="de-DE"/>
        </w:rPr>
        <w:t xml:space="preserve">in Brüssel </w:t>
      </w:r>
      <w:r w:rsidRPr="006802ED">
        <w:rPr>
          <w:rFonts w:asciiTheme="minorHAnsi" w:hAnsiTheme="minorHAnsi"/>
          <w:lang w:val="de-DE"/>
        </w:rPr>
        <w:t>unter aktiver Einbeziehung des Europäischen Parlaments</w:t>
      </w:r>
      <w:r w:rsidRPr="006802ED">
        <w:rPr>
          <w:rStyle w:val="FootnoteReference"/>
          <w:rFonts w:asciiTheme="minorHAnsi" w:hAnsiTheme="minorHAnsi"/>
          <w:lang w:val="de-DE"/>
        </w:rPr>
        <w:footnoteReference w:id="13"/>
      </w:r>
      <w:r w:rsidR="00635433">
        <w:rPr>
          <w:rFonts w:asciiTheme="minorHAnsi" w:hAnsiTheme="minorHAnsi"/>
          <w:lang w:val="de-DE"/>
        </w:rPr>
        <w:t xml:space="preserve"> organisiert werden</w:t>
      </w:r>
      <w:r w:rsidRPr="006802ED">
        <w:rPr>
          <w:rFonts w:asciiTheme="minorHAnsi" w:hAnsiTheme="minorHAnsi"/>
          <w:lang w:val="de-DE"/>
        </w:rPr>
        <w:t>;</w:t>
      </w:r>
    </w:p>
    <w:p w:rsidR="00E574B2" w:rsidRPr="006802ED" w:rsidRDefault="008B3FF4" w:rsidP="00B320D5">
      <w:pPr>
        <w:pStyle w:val="ListParagraph"/>
        <w:numPr>
          <w:ilvl w:val="0"/>
          <w:numId w:val="132"/>
        </w:numPr>
        <w:autoSpaceDE w:val="0"/>
        <w:autoSpaceDN w:val="0"/>
        <w:adjustRightInd w:val="0"/>
        <w:jc w:val="both"/>
        <w:rPr>
          <w:rFonts w:asciiTheme="minorHAnsi" w:hAnsiTheme="minorHAnsi"/>
          <w:lang w:val="de-DE"/>
        </w:rPr>
      </w:pPr>
      <w:r w:rsidRPr="006802ED">
        <w:rPr>
          <w:rFonts w:asciiTheme="minorHAnsi" w:hAnsiTheme="minorHAnsi"/>
          <w:lang w:val="de-DE"/>
        </w:rPr>
        <w:t>Verwendung eines Umfragewerkzeugs, das von der Kommission zur Evaluierung der Aktivitäten des Zentrums (Veranstaltungen und ggf. sonstige Aktivitäten) zur Verfügung gestellt wird, um die Zufriedenheit der Bürgerinnen und Bürger zu ermitteln;</w:t>
      </w:r>
    </w:p>
    <w:p w:rsidR="00A4446B" w:rsidRPr="006802ED" w:rsidRDefault="00C561CB" w:rsidP="00A4446B">
      <w:pPr>
        <w:pStyle w:val="ListParagraph"/>
        <w:numPr>
          <w:ilvl w:val="0"/>
          <w:numId w:val="132"/>
        </w:numPr>
        <w:autoSpaceDE w:val="0"/>
        <w:autoSpaceDN w:val="0"/>
        <w:adjustRightInd w:val="0"/>
        <w:rPr>
          <w:rFonts w:asciiTheme="minorHAnsi" w:hAnsiTheme="minorHAnsi"/>
          <w:lang w:val="de-DE"/>
        </w:rPr>
      </w:pPr>
      <w:r w:rsidRPr="006802ED">
        <w:rPr>
          <w:rFonts w:asciiTheme="minorHAnsi" w:hAnsiTheme="minorHAnsi"/>
          <w:lang w:val="de-DE"/>
        </w:rPr>
        <w:t>monatliche Rückmeldungen mit Informationen zu den EDIC-Aktivitäten, zu den Interessensschwerpunkten der Öffentlichkeit und zur lokalen und/oder regionalen Berichterstattung in den Medien sowie zu den Topthemen, die über das von der Kommission zur Verfügung gestellte Online-Werkzeug aufgerufen werden.</w:t>
      </w:r>
    </w:p>
    <w:p w:rsidR="00BE3DEC" w:rsidRPr="006802ED" w:rsidRDefault="00BE3DEC" w:rsidP="00026C9C">
      <w:pPr>
        <w:autoSpaceDE w:val="0"/>
        <w:autoSpaceDN w:val="0"/>
        <w:adjustRightInd w:val="0"/>
        <w:spacing w:after="0"/>
        <w:rPr>
          <w:rFonts w:asciiTheme="minorHAnsi" w:hAnsiTheme="minorHAnsi"/>
          <w:sz w:val="24"/>
          <w:szCs w:val="24"/>
          <w:lang w:val="de-DE"/>
        </w:rPr>
      </w:pPr>
    </w:p>
    <w:p w:rsidR="00341675" w:rsidRPr="006802ED" w:rsidRDefault="00063922" w:rsidP="00342C6B">
      <w:pPr>
        <w:pStyle w:val="Heading3"/>
        <w:rPr>
          <w:rFonts w:asciiTheme="minorHAnsi" w:hAnsiTheme="minorHAnsi"/>
          <w:lang w:val="de-DE"/>
        </w:rPr>
      </w:pPr>
      <w:r w:rsidRPr="006802ED">
        <w:rPr>
          <w:rFonts w:asciiTheme="minorHAnsi" w:hAnsiTheme="minorHAnsi"/>
          <w:iCs/>
          <w:lang w:val="de-DE"/>
        </w:rPr>
        <w:t>Veranstaltungen</w:t>
      </w:r>
    </w:p>
    <w:p w:rsidR="00C76DD3" w:rsidRPr="006802ED" w:rsidRDefault="00496383" w:rsidP="001E4402">
      <w:pPr>
        <w:pStyle w:val="Text1"/>
        <w:ind w:left="0"/>
        <w:rPr>
          <w:rFonts w:asciiTheme="minorHAnsi" w:hAnsiTheme="minorHAnsi"/>
          <w:sz w:val="24"/>
          <w:szCs w:val="24"/>
          <w:highlight w:val="green"/>
          <w:lang w:val="de-DE"/>
        </w:rPr>
      </w:pPr>
      <w:r w:rsidRPr="006802ED">
        <w:rPr>
          <w:rFonts w:asciiTheme="minorHAnsi" w:hAnsiTheme="minorHAnsi"/>
          <w:sz w:val="24"/>
          <w:szCs w:val="24"/>
          <w:lang w:val="de-DE"/>
        </w:rPr>
        <w:t>Veranstaltungen können so oft gewählt werden, wie dies für die Erreichung der Ziele des Zentrums im Bereich Öffentlichkeitsarbeit erforderlich ist, ohne dass der Höchstbetrag der Finanzhilfe überschritten wird.</w:t>
      </w:r>
    </w:p>
    <w:p w:rsidR="002069C2" w:rsidRPr="006802ED" w:rsidRDefault="00496383" w:rsidP="00B320D5">
      <w:pPr>
        <w:pStyle w:val="NumPar4"/>
        <w:rPr>
          <w:rFonts w:asciiTheme="minorHAnsi" w:hAnsiTheme="minorHAnsi"/>
          <w:sz w:val="24"/>
          <w:lang w:val="de-DE"/>
        </w:rPr>
      </w:pPr>
      <w:r w:rsidRPr="006802ED">
        <w:rPr>
          <w:rFonts w:asciiTheme="minorHAnsi" w:hAnsiTheme="minorHAnsi"/>
          <w:b/>
          <w:bCs/>
          <w:sz w:val="24"/>
          <w:szCs w:val="24"/>
          <w:lang w:val="de-DE"/>
        </w:rPr>
        <w:t>„Organisation von Veranstaltungen“</w:t>
      </w:r>
      <w:r w:rsidRPr="006802ED">
        <w:rPr>
          <w:sz w:val="24"/>
          <w:szCs w:val="24"/>
          <w:lang w:val="de-DE"/>
        </w:rPr>
        <w:t xml:space="preserve"> </w:t>
      </w:r>
      <w:r w:rsidRPr="006802ED">
        <w:rPr>
          <w:rFonts w:asciiTheme="minorHAnsi" w:hAnsiTheme="minorHAnsi"/>
          <w:sz w:val="24"/>
          <w:lang w:val="de-DE"/>
        </w:rPr>
        <w:t>(obligatorisch) umfasst die Organisation einer Veranstaltung oder einer Veranstaltungsreihe. Im Jahreskommunikationsplan ist mindestens Folgendes anzugeben:</w:t>
      </w:r>
    </w:p>
    <w:p w:rsidR="002C6656" w:rsidRDefault="00DF1731" w:rsidP="00B320D5">
      <w:pPr>
        <w:pStyle w:val="Text1"/>
        <w:numPr>
          <w:ilvl w:val="0"/>
          <w:numId w:val="158"/>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die Z</w:t>
      </w:r>
      <w:r w:rsidRPr="006802ED">
        <w:rPr>
          <w:rFonts w:asciiTheme="minorHAnsi" w:hAnsiTheme="minorHAnsi"/>
          <w:sz w:val="24"/>
          <w:lang w:val="de-DE"/>
        </w:rPr>
        <w:t>ielgruppe</w:t>
      </w:r>
      <w:r w:rsidRPr="006802ED">
        <w:rPr>
          <w:rFonts w:asciiTheme="minorHAnsi" w:hAnsiTheme="minorHAnsi"/>
          <w:sz w:val="24"/>
          <w:szCs w:val="24"/>
          <w:lang w:val="de-DE"/>
        </w:rPr>
        <w:t xml:space="preserve"> einschließlich ihres Kommunikationsbedarfs;</w:t>
      </w:r>
    </w:p>
    <w:p w:rsidR="002C6656" w:rsidRDefault="00DF1731" w:rsidP="00B320D5">
      <w:pPr>
        <w:pStyle w:val="Text1"/>
        <w:numPr>
          <w:ilvl w:val="0"/>
          <w:numId w:val="158"/>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ein u</w:t>
      </w:r>
      <w:r w:rsidRPr="006802ED">
        <w:rPr>
          <w:rFonts w:asciiTheme="minorHAnsi" w:hAnsiTheme="minorHAnsi"/>
          <w:sz w:val="24"/>
          <w:lang w:val="de-DE"/>
        </w:rPr>
        <w:t>mfassender Medienplan</w:t>
      </w:r>
      <w:r w:rsidRPr="006802ED">
        <w:rPr>
          <w:rFonts w:asciiTheme="minorHAnsi" w:hAnsiTheme="minorHAnsi"/>
          <w:sz w:val="24"/>
          <w:szCs w:val="24"/>
          <w:lang w:val="de-DE"/>
        </w:rPr>
        <w:t xml:space="preserve"> einschließlich – je nach Veranstaltung – Fernsehen, Printmedien, Rund</w:t>
      </w:r>
      <w:r w:rsidR="003419F3">
        <w:rPr>
          <w:rFonts w:asciiTheme="minorHAnsi" w:hAnsiTheme="minorHAnsi"/>
          <w:sz w:val="24"/>
          <w:szCs w:val="24"/>
          <w:lang w:val="de-DE"/>
        </w:rPr>
        <w:t>funk, Online-Medien und sozialen Medien</w:t>
      </w:r>
      <w:r w:rsidRPr="006802ED">
        <w:rPr>
          <w:rFonts w:asciiTheme="minorHAnsi" w:hAnsiTheme="minorHAnsi"/>
          <w:sz w:val="24"/>
          <w:szCs w:val="24"/>
          <w:lang w:val="de-DE"/>
        </w:rPr>
        <w:t>;</w:t>
      </w:r>
    </w:p>
    <w:p w:rsidR="002C6656" w:rsidRDefault="00DF1731" w:rsidP="00B320D5">
      <w:pPr>
        <w:pStyle w:val="Text1"/>
        <w:numPr>
          <w:ilvl w:val="0"/>
          <w:numId w:val="158"/>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Art, B</w:t>
      </w:r>
      <w:r w:rsidRPr="006802ED">
        <w:rPr>
          <w:rFonts w:asciiTheme="minorHAnsi" w:hAnsiTheme="minorHAnsi"/>
          <w:sz w:val="24"/>
          <w:lang w:val="de-DE"/>
        </w:rPr>
        <w:t>otschaft und Inhalte der Veranstaltung</w:t>
      </w:r>
      <w:r w:rsidRPr="006802ED">
        <w:rPr>
          <w:rFonts w:asciiTheme="minorHAnsi" w:hAnsiTheme="minorHAnsi"/>
          <w:sz w:val="24"/>
          <w:szCs w:val="24"/>
          <w:lang w:val="de-DE"/>
        </w:rPr>
        <w:t xml:space="preserve"> einschließlich Tagesordnung</w:t>
      </w:r>
      <w:r w:rsidR="00D87F1B">
        <w:rPr>
          <w:rFonts w:asciiTheme="minorHAnsi" w:hAnsiTheme="minorHAnsi"/>
          <w:sz w:val="24"/>
          <w:szCs w:val="24"/>
          <w:lang w:val="de-DE"/>
        </w:rPr>
        <w:t>/Programm</w:t>
      </w:r>
      <w:r w:rsidRPr="006802ED">
        <w:rPr>
          <w:rFonts w:asciiTheme="minorHAnsi" w:hAnsiTheme="minorHAnsi"/>
          <w:sz w:val="24"/>
          <w:szCs w:val="24"/>
          <w:lang w:val="de-DE"/>
        </w:rPr>
        <w:t>, Termin und Ort;</w:t>
      </w:r>
    </w:p>
    <w:p w:rsidR="00A3346D" w:rsidRPr="006802ED" w:rsidRDefault="00DF1731" w:rsidP="00CD6E5C">
      <w:pPr>
        <w:pStyle w:val="Text1"/>
        <w:numPr>
          <w:ilvl w:val="0"/>
          <w:numId w:val="158"/>
        </w:numPr>
        <w:rPr>
          <w:rFonts w:asciiTheme="minorHAnsi" w:hAnsiTheme="minorHAnsi"/>
          <w:sz w:val="24"/>
          <w:szCs w:val="24"/>
          <w:lang w:val="de-DE"/>
        </w:rPr>
      </w:pPr>
      <w:r w:rsidRPr="006802ED">
        <w:rPr>
          <w:rFonts w:asciiTheme="minorHAnsi" w:hAnsiTheme="minorHAnsi"/>
          <w:sz w:val="24"/>
          <w:szCs w:val="24"/>
          <w:lang w:val="de-DE"/>
        </w:rPr>
        <w:t>e</w:t>
      </w:r>
      <w:r w:rsidRPr="006802ED">
        <w:rPr>
          <w:rFonts w:asciiTheme="minorHAnsi" w:hAnsiTheme="minorHAnsi"/>
          <w:sz w:val="24"/>
          <w:lang w:val="de-DE"/>
        </w:rPr>
        <w:t>rwartete Ergebnisse/Wirkung</w:t>
      </w:r>
      <w:r w:rsidRPr="006802ED">
        <w:rPr>
          <w:rFonts w:asciiTheme="minorHAnsi" w:hAnsiTheme="minorHAnsi"/>
          <w:sz w:val="24"/>
          <w:szCs w:val="24"/>
          <w:lang w:val="de-DE"/>
        </w:rPr>
        <w:t xml:space="preserve"> auf die Zielgruppe.</w:t>
      </w:r>
    </w:p>
    <w:p w:rsidR="00341675" w:rsidRPr="006802ED" w:rsidRDefault="00496383" w:rsidP="00B320D5">
      <w:pPr>
        <w:pStyle w:val="NumPar4"/>
        <w:rPr>
          <w:lang w:val="de-DE"/>
        </w:rPr>
      </w:pPr>
      <w:r w:rsidRPr="006802ED">
        <w:rPr>
          <w:rFonts w:asciiTheme="minorHAnsi" w:hAnsiTheme="minorHAnsi"/>
          <w:b/>
          <w:bCs/>
          <w:sz w:val="24"/>
          <w:szCs w:val="24"/>
          <w:lang w:val="de-DE"/>
        </w:rPr>
        <w:t>„Teilnahme an Veranstaltungen“</w:t>
      </w:r>
      <w:r w:rsidRPr="006802ED">
        <w:rPr>
          <w:b/>
          <w:bCs/>
          <w:sz w:val="24"/>
          <w:szCs w:val="24"/>
          <w:lang w:val="de-DE"/>
        </w:rPr>
        <w:t xml:space="preserve"> </w:t>
      </w:r>
      <w:r w:rsidRPr="006802ED">
        <w:rPr>
          <w:rFonts w:asciiTheme="minorHAnsi" w:hAnsiTheme="minorHAnsi"/>
          <w:sz w:val="24"/>
          <w:szCs w:val="24"/>
          <w:lang w:val="de-DE"/>
        </w:rPr>
        <w:t xml:space="preserve">(fakultativ) umfasst die aktive Teilnahme mit einem Stand </w:t>
      </w:r>
      <w:r w:rsidR="00065AD5">
        <w:rPr>
          <w:rFonts w:asciiTheme="minorHAnsi" w:hAnsiTheme="minorHAnsi"/>
          <w:sz w:val="24"/>
          <w:szCs w:val="24"/>
          <w:lang w:val="de-DE"/>
        </w:rPr>
        <w:t xml:space="preserve">oder einer Präsentation </w:t>
      </w:r>
      <w:r w:rsidRPr="006802ED">
        <w:rPr>
          <w:rFonts w:asciiTheme="minorHAnsi" w:hAnsiTheme="minorHAnsi"/>
          <w:sz w:val="24"/>
          <w:szCs w:val="24"/>
          <w:lang w:val="de-DE"/>
        </w:rPr>
        <w:t>bei Veranstaltungen Dritter. Im Jahreskommunikationsplan ist mindestens Folgendes anzugeben:</w:t>
      </w:r>
    </w:p>
    <w:p w:rsidR="009F72D4" w:rsidRPr="006802ED" w:rsidRDefault="00DF1731" w:rsidP="00B320D5">
      <w:pPr>
        <w:pStyle w:val="Text1"/>
        <w:numPr>
          <w:ilvl w:val="0"/>
          <w:numId w:val="160"/>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B</w:t>
      </w:r>
      <w:r w:rsidRPr="006802ED">
        <w:rPr>
          <w:rFonts w:asciiTheme="minorHAnsi" w:hAnsiTheme="minorHAnsi"/>
          <w:sz w:val="24"/>
          <w:lang w:val="de-DE"/>
        </w:rPr>
        <w:t>eschreibung der Veranstaltung</w:t>
      </w:r>
      <w:r w:rsidRPr="006802ED">
        <w:rPr>
          <w:rFonts w:asciiTheme="minorHAnsi" w:hAnsiTheme="minorHAnsi"/>
          <w:sz w:val="24"/>
          <w:szCs w:val="24"/>
          <w:lang w:val="de-DE"/>
        </w:rPr>
        <w:t xml:space="preserve"> einschließlich der Gründe für die Beteiligung des EDIC;</w:t>
      </w:r>
    </w:p>
    <w:p w:rsidR="002C6656" w:rsidRDefault="00DF1731" w:rsidP="00B320D5">
      <w:pPr>
        <w:pStyle w:val="Text1"/>
        <w:numPr>
          <w:ilvl w:val="0"/>
          <w:numId w:val="160"/>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Z</w:t>
      </w:r>
      <w:r w:rsidRPr="006802ED">
        <w:rPr>
          <w:rFonts w:asciiTheme="minorHAnsi" w:hAnsiTheme="minorHAnsi"/>
          <w:sz w:val="24"/>
          <w:lang w:val="de-DE"/>
        </w:rPr>
        <w:t xml:space="preserve">ielgruppe der Veranstaltung und des </w:t>
      </w:r>
      <w:r w:rsidRPr="006802ED">
        <w:rPr>
          <w:rFonts w:asciiTheme="minorHAnsi" w:hAnsiTheme="minorHAnsi"/>
          <w:sz w:val="24"/>
          <w:szCs w:val="24"/>
          <w:lang w:val="de-DE"/>
        </w:rPr>
        <w:t>EDIC-</w:t>
      </w:r>
      <w:r w:rsidRPr="006802ED">
        <w:rPr>
          <w:rFonts w:asciiTheme="minorHAnsi" w:hAnsiTheme="minorHAnsi"/>
          <w:sz w:val="24"/>
          <w:lang w:val="de-DE"/>
        </w:rPr>
        <w:t>Stands</w:t>
      </w:r>
      <w:r w:rsidRPr="006802ED">
        <w:rPr>
          <w:rFonts w:asciiTheme="minorHAnsi" w:hAnsiTheme="minorHAnsi"/>
          <w:sz w:val="24"/>
          <w:szCs w:val="24"/>
          <w:lang w:val="de-DE"/>
        </w:rPr>
        <w:t xml:space="preserve"> einschließlich ihres Kommunikationsbedarfs;</w:t>
      </w:r>
    </w:p>
    <w:p w:rsidR="002C6656" w:rsidRDefault="00D40091" w:rsidP="00B320D5">
      <w:pPr>
        <w:pStyle w:val="Text1"/>
        <w:numPr>
          <w:ilvl w:val="0"/>
          <w:numId w:val="160"/>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B</w:t>
      </w:r>
      <w:r w:rsidRPr="006802ED">
        <w:rPr>
          <w:rFonts w:asciiTheme="minorHAnsi" w:hAnsiTheme="minorHAnsi"/>
          <w:sz w:val="24"/>
          <w:lang w:val="de-DE"/>
        </w:rPr>
        <w:t>erichterstattung in den Medien</w:t>
      </w:r>
      <w:r w:rsidR="003419F3">
        <w:rPr>
          <w:rFonts w:asciiTheme="minorHAnsi" w:hAnsiTheme="minorHAnsi"/>
          <w:sz w:val="24"/>
          <w:lang w:val="de-DE"/>
        </w:rPr>
        <w:t>, z.B. in</w:t>
      </w:r>
      <w:r w:rsidRPr="006802ED">
        <w:rPr>
          <w:rFonts w:asciiTheme="minorHAnsi" w:hAnsiTheme="minorHAnsi"/>
          <w:sz w:val="24"/>
          <w:szCs w:val="24"/>
          <w:lang w:val="de-DE"/>
        </w:rPr>
        <w:t xml:space="preserve"> soziale</w:t>
      </w:r>
      <w:r w:rsidR="003419F3">
        <w:rPr>
          <w:rFonts w:asciiTheme="minorHAnsi" w:hAnsiTheme="minorHAnsi"/>
          <w:sz w:val="24"/>
          <w:szCs w:val="24"/>
          <w:lang w:val="de-DE"/>
        </w:rPr>
        <w:t xml:space="preserve">n Medien, Online-Medien, </w:t>
      </w:r>
      <w:r w:rsidRPr="006802ED">
        <w:rPr>
          <w:rFonts w:asciiTheme="minorHAnsi" w:hAnsiTheme="minorHAnsi"/>
          <w:sz w:val="24"/>
          <w:szCs w:val="24"/>
          <w:lang w:val="de-DE"/>
        </w:rPr>
        <w:t>Fernsehen, Printmedien und Rundfunk;</w:t>
      </w:r>
    </w:p>
    <w:p w:rsidR="00D41166" w:rsidRPr="006802ED" w:rsidRDefault="00DF1731" w:rsidP="00B320D5">
      <w:pPr>
        <w:pStyle w:val="Text1"/>
        <w:numPr>
          <w:ilvl w:val="0"/>
          <w:numId w:val="160"/>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t>B</w:t>
      </w:r>
      <w:r w:rsidRPr="006802ED">
        <w:rPr>
          <w:rFonts w:asciiTheme="minorHAnsi" w:hAnsiTheme="minorHAnsi"/>
          <w:sz w:val="24"/>
          <w:lang w:val="de-DE"/>
        </w:rPr>
        <w:t>otschaft und Inhalte</w:t>
      </w:r>
      <w:r w:rsidRPr="006802ED">
        <w:rPr>
          <w:rFonts w:asciiTheme="minorHAnsi" w:hAnsiTheme="minorHAnsi"/>
          <w:sz w:val="24"/>
          <w:szCs w:val="24"/>
          <w:lang w:val="de-DE"/>
        </w:rPr>
        <w:t xml:space="preserve"> der Präsentation des EDIC auf der Veranstaltung;</w:t>
      </w:r>
    </w:p>
    <w:p w:rsidR="00D41166" w:rsidRPr="006802ED" w:rsidRDefault="00DF1731" w:rsidP="004433EF">
      <w:pPr>
        <w:pStyle w:val="Text1"/>
        <w:numPr>
          <w:ilvl w:val="0"/>
          <w:numId w:val="160"/>
        </w:numPr>
        <w:spacing w:after="120"/>
        <w:ind w:left="1434" w:hanging="357"/>
        <w:rPr>
          <w:rFonts w:asciiTheme="minorHAnsi" w:hAnsiTheme="minorHAnsi"/>
          <w:sz w:val="24"/>
          <w:szCs w:val="24"/>
          <w:lang w:val="de-DE"/>
        </w:rPr>
      </w:pPr>
      <w:r w:rsidRPr="006802ED">
        <w:rPr>
          <w:rFonts w:asciiTheme="minorHAnsi" w:hAnsiTheme="minorHAnsi"/>
          <w:sz w:val="24"/>
          <w:szCs w:val="24"/>
          <w:lang w:val="de-DE"/>
        </w:rPr>
        <w:lastRenderedPageBreak/>
        <w:t>e</w:t>
      </w:r>
      <w:r w:rsidRPr="006802ED">
        <w:rPr>
          <w:rFonts w:asciiTheme="minorHAnsi" w:hAnsiTheme="minorHAnsi"/>
          <w:sz w:val="24"/>
          <w:lang w:val="de-DE"/>
        </w:rPr>
        <w:t>rwartete Ergebnisse/Wirkung</w:t>
      </w:r>
      <w:r w:rsidRPr="006802ED">
        <w:rPr>
          <w:rFonts w:asciiTheme="minorHAnsi" w:hAnsiTheme="minorHAnsi"/>
          <w:sz w:val="24"/>
          <w:szCs w:val="24"/>
          <w:lang w:val="de-DE"/>
        </w:rPr>
        <w:t xml:space="preserve"> auf die Zielgruppe.</w:t>
      </w:r>
    </w:p>
    <w:p w:rsidR="00B939CA" w:rsidRPr="006802ED" w:rsidRDefault="00B939CA" w:rsidP="00B320D5">
      <w:pPr>
        <w:pStyle w:val="Text1"/>
        <w:spacing w:after="0"/>
        <w:rPr>
          <w:rFonts w:asciiTheme="minorHAnsi" w:hAnsiTheme="minorHAnsi"/>
          <w:sz w:val="24"/>
          <w:szCs w:val="24"/>
          <w:lang w:val="de-DE"/>
        </w:rPr>
      </w:pPr>
    </w:p>
    <w:p w:rsidR="00341675" w:rsidRPr="006802ED" w:rsidRDefault="00341675" w:rsidP="009970D1">
      <w:pPr>
        <w:pStyle w:val="Heading3"/>
        <w:rPr>
          <w:rFonts w:asciiTheme="minorHAnsi" w:hAnsiTheme="minorHAnsi"/>
          <w:lang w:val="de-DE"/>
        </w:rPr>
      </w:pPr>
      <w:r w:rsidRPr="006802ED">
        <w:rPr>
          <w:rFonts w:asciiTheme="minorHAnsi" w:hAnsiTheme="minorHAnsi"/>
          <w:iCs/>
          <w:lang w:val="de-DE"/>
        </w:rPr>
        <w:t>Kommunikationsprodukte (fakultativ)</w:t>
      </w:r>
    </w:p>
    <w:p w:rsidR="002C6656" w:rsidRDefault="003C7713" w:rsidP="003C7713">
      <w:pPr>
        <w:pStyle w:val="Text1"/>
        <w:ind w:left="0"/>
        <w:rPr>
          <w:rFonts w:asciiTheme="minorHAnsi" w:hAnsiTheme="minorHAnsi"/>
          <w:sz w:val="24"/>
          <w:szCs w:val="24"/>
          <w:lang w:val="de-DE"/>
        </w:rPr>
      </w:pPr>
      <w:r w:rsidRPr="006802ED">
        <w:rPr>
          <w:rFonts w:asciiTheme="minorHAnsi" w:hAnsiTheme="minorHAnsi"/>
          <w:sz w:val="24"/>
          <w:szCs w:val="24"/>
          <w:lang w:val="de-DE"/>
        </w:rPr>
        <w:t>Der Inhalt dieser Produkte muss das vorhandene, von den EU-Organen produzierte Material ergänzen.</w:t>
      </w:r>
    </w:p>
    <w:p w:rsidR="009F72D4" w:rsidRPr="006802ED" w:rsidRDefault="008B3FF4" w:rsidP="00B320D5">
      <w:pPr>
        <w:pStyle w:val="NumPar4"/>
        <w:rPr>
          <w:lang w:val="de-DE"/>
        </w:rPr>
      </w:pPr>
      <w:r w:rsidRPr="006802ED">
        <w:rPr>
          <w:rFonts w:asciiTheme="minorHAnsi" w:hAnsiTheme="minorHAnsi"/>
          <w:b/>
          <w:bCs/>
          <w:sz w:val="24"/>
          <w:szCs w:val="24"/>
          <w:lang w:val="de-DE"/>
        </w:rPr>
        <w:t>„Veröffentlichungen“</w:t>
      </w:r>
      <w:r w:rsidRPr="006802ED">
        <w:rPr>
          <w:rFonts w:asciiTheme="minorHAnsi" w:hAnsiTheme="minorHAnsi"/>
          <w:sz w:val="24"/>
          <w:szCs w:val="24"/>
          <w:lang w:val="de-DE"/>
        </w:rPr>
        <w:t xml:space="preserve"> </w:t>
      </w:r>
      <w:r w:rsidRPr="006802ED">
        <w:rPr>
          <w:rFonts w:asciiTheme="minorHAnsi" w:hAnsiTheme="minorHAnsi"/>
          <w:sz w:val="24"/>
          <w:lang w:val="de-DE"/>
        </w:rPr>
        <w:t xml:space="preserve">müssen gedruckte Veröffentlichungen und/oder </w:t>
      </w:r>
      <w:r w:rsidRPr="006802ED">
        <w:rPr>
          <w:rFonts w:asciiTheme="minorHAnsi" w:hAnsiTheme="minorHAnsi"/>
          <w:sz w:val="24"/>
          <w:szCs w:val="24"/>
          <w:lang w:val="de-DE"/>
        </w:rPr>
        <w:t xml:space="preserve">Unterrichtsmaterialien </w:t>
      </w:r>
      <w:r w:rsidRPr="006802ED">
        <w:rPr>
          <w:rFonts w:asciiTheme="minorHAnsi" w:hAnsiTheme="minorHAnsi"/>
          <w:sz w:val="24"/>
          <w:lang w:val="de-DE"/>
        </w:rPr>
        <w:t xml:space="preserve">sein, </w:t>
      </w:r>
      <w:r w:rsidRPr="006802ED">
        <w:rPr>
          <w:rFonts w:asciiTheme="minorHAnsi" w:hAnsiTheme="minorHAnsi"/>
          <w:sz w:val="24"/>
          <w:szCs w:val="24"/>
          <w:lang w:val="de-DE"/>
        </w:rPr>
        <w:t xml:space="preserve">die entweder vom Zentrum selbst produziert </w:t>
      </w:r>
      <w:r w:rsidRPr="006802ED">
        <w:rPr>
          <w:rFonts w:asciiTheme="minorHAnsi" w:hAnsiTheme="minorHAnsi"/>
          <w:sz w:val="24"/>
          <w:lang w:val="de-DE"/>
        </w:rPr>
        <w:t>oder über die EU-</w:t>
      </w:r>
      <w:proofErr w:type="spellStart"/>
      <w:r w:rsidRPr="006802ED">
        <w:rPr>
          <w:rFonts w:asciiTheme="minorHAnsi" w:hAnsiTheme="minorHAnsi"/>
          <w:sz w:val="24"/>
          <w:lang w:val="de-DE"/>
        </w:rPr>
        <w:t>Bookshop</w:t>
      </w:r>
      <w:proofErr w:type="spellEnd"/>
      <w:r w:rsidRPr="006802ED">
        <w:rPr>
          <w:rFonts w:asciiTheme="minorHAnsi" w:hAnsiTheme="minorHAnsi"/>
          <w:sz w:val="24"/>
          <w:lang w:val="de-DE"/>
        </w:rPr>
        <w:t>-Website</w:t>
      </w:r>
      <w:r w:rsidRPr="006802ED">
        <w:rPr>
          <w:rStyle w:val="FootnoteReference"/>
          <w:rFonts w:asciiTheme="minorHAnsi" w:hAnsiTheme="minorHAnsi"/>
          <w:sz w:val="24"/>
          <w:lang w:val="de-DE"/>
        </w:rPr>
        <w:footnoteReference w:id="14"/>
      </w:r>
      <w:r w:rsidRPr="006802ED">
        <w:rPr>
          <w:rFonts w:asciiTheme="minorHAnsi" w:hAnsiTheme="minorHAnsi"/>
          <w:sz w:val="24"/>
          <w:lang w:val="de-DE"/>
        </w:rPr>
        <w:t xml:space="preserve"> ausgedruckt </w:t>
      </w:r>
      <w:r w:rsidR="00D87F1B" w:rsidRPr="006802ED">
        <w:rPr>
          <w:rFonts w:asciiTheme="minorHAnsi" w:hAnsiTheme="minorHAnsi"/>
          <w:sz w:val="24"/>
          <w:lang w:val="de-DE"/>
        </w:rPr>
        <w:t>w</w:t>
      </w:r>
      <w:r w:rsidR="00D87F1B">
        <w:rPr>
          <w:rFonts w:asciiTheme="minorHAnsi" w:hAnsiTheme="minorHAnsi"/>
          <w:sz w:val="24"/>
          <w:lang w:val="de-DE"/>
        </w:rPr>
        <w:t>e</w:t>
      </w:r>
      <w:r w:rsidR="00D87F1B" w:rsidRPr="006802ED">
        <w:rPr>
          <w:rFonts w:asciiTheme="minorHAnsi" w:hAnsiTheme="minorHAnsi"/>
          <w:sz w:val="24"/>
          <w:lang w:val="de-DE"/>
        </w:rPr>
        <w:t>rde</w:t>
      </w:r>
      <w:r w:rsidRPr="006802ED">
        <w:rPr>
          <w:rFonts w:asciiTheme="minorHAnsi" w:hAnsiTheme="minorHAnsi"/>
          <w:sz w:val="24"/>
          <w:lang w:val="de-DE"/>
        </w:rPr>
        <w:t xml:space="preserve">n. </w:t>
      </w:r>
      <w:r w:rsidRPr="006802ED">
        <w:rPr>
          <w:rFonts w:asciiTheme="minorHAnsi" w:hAnsiTheme="minorHAnsi"/>
          <w:sz w:val="24"/>
          <w:szCs w:val="24"/>
          <w:lang w:val="de-DE"/>
        </w:rPr>
        <w:t>Im</w:t>
      </w:r>
      <w:r w:rsidRPr="006802ED">
        <w:rPr>
          <w:rFonts w:asciiTheme="minorHAnsi" w:hAnsiTheme="minorHAnsi"/>
          <w:sz w:val="24"/>
          <w:lang w:val="de-DE"/>
        </w:rPr>
        <w:t xml:space="preserve"> Jahreskommunikationsplan </w:t>
      </w:r>
      <w:r w:rsidRPr="006802ED">
        <w:rPr>
          <w:rFonts w:asciiTheme="minorHAnsi" w:hAnsiTheme="minorHAnsi"/>
          <w:sz w:val="24"/>
          <w:szCs w:val="24"/>
          <w:lang w:val="de-DE"/>
        </w:rPr>
        <w:t xml:space="preserve">ist </w:t>
      </w:r>
      <w:r w:rsidRPr="006802ED">
        <w:rPr>
          <w:rFonts w:asciiTheme="minorHAnsi" w:hAnsiTheme="minorHAnsi"/>
          <w:sz w:val="24"/>
          <w:lang w:val="de-DE"/>
        </w:rPr>
        <w:t>mindestens Folgendes anzugeben</w:t>
      </w:r>
      <w:r w:rsidRPr="006802ED">
        <w:rPr>
          <w:lang w:val="de-DE"/>
        </w:rPr>
        <w:t>:</w:t>
      </w:r>
    </w:p>
    <w:p w:rsidR="002C6656" w:rsidRDefault="009D0651" w:rsidP="00CD6E5C">
      <w:pPr>
        <w:pStyle w:val="Text1"/>
        <w:numPr>
          <w:ilvl w:val="0"/>
          <w:numId w:val="161"/>
        </w:numPr>
        <w:rPr>
          <w:rFonts w:asciiTheme="minorHAnsi" w:hAnsiTheme="minorHAnsi"/>
          <w:sz w:val="24"/>
          <w:szCs w:val="24"/>
          <w:lang w:val="de-DE"/>
        </w:rPr>
      </w:pPr>
      <w:r w:rsidRPr="006802ED">
        <w:rPr>
          <w:rFonts w:asciiTheme="minorHAnsi" w:hAnsiTheme="minorHAnsi"/>
          <w:sz w:val="24"/>
          <w:szCs w:val="24"/>
          <w:lang w:val="de-DE"/>
        </w:rPr>
        <w:t>die Z</w:t>
      </w:r>
      <w:r w:rsidRPr="006802ED">
        <w:rPr>
          <w:rFonts w:asciiTheme="minorHAnsi" w:hAnsiTheme="minorHAnsi"/>
          <w:sz w:val="24"/>
          <w:lang w:val="de-DE"/>
        </w:rPr>
        <w:t>ielgruppe</w:t>
      </w:r>
      <w:r w:rsidRPr="006802ED">
        <w:rPr>
          <w:rFonts w:asciiTheme="minorHAnsi" w:hAnsiTheme="minorHAnsi"/>
          <w:sz w:val="24"/>
          <w:szCs w:val="24"/>
          <w:lang w:val="de-DE"/>
        </w:rPr>
        <w:t xml:space="preserve"> einschließlich ihres Kommunikationsbedarfs;</w:t>
      </w:r>
    </w:p>
    <w:p w:rsidR="009F72D4" w:rsidRPr="006802ED" w:rsidRDefault="009D0651" w:rsidP="00CD6E5C">
      <w:pPr>
        <w:pStyle w:val="Text1"/>
        <w:numPr>
          <w:ilvl w:val="0"/>
          <w:numId w:val="161"/>
        </w:numPr>
        <w:rPr>
          <w:rFonts w:asciiTheme="minorHAnsi" w:hAnsiTheme="minorHAnsi"/>
          <w:sz w:val="24"/>
          <w:szCs w:val="24"/>
          <w:lang w:val="de-DE"/>
        </w:rPr>
      </w:pPr>
      <w:r w:rsidRPr="006802ED">
        <w:rPr>
          <w:rFonts w:asciiTheme="minorHAnsi" w:hAnsiTheme="minorHAnsi"/>
          <w:sz w:val="24"/>
          <w:szCs w:val="24"/>
          <w:lang w:val="de-DE"/>
        </w:rPr>
        <w:t>Art, B</w:t>
      </w:r>
      <w:r w:rsidRPr="006802ED">
        <w:rPr>
          <w:rFonts w:asciiTheme="minorHAnsi" w:hAnsiTheme="minorHAnsi"/>
          <w:sz w:val="24"/>
          <w:lang w:val="de-DE"/>
        </w:rPr>
        <w:t>otschaft und Inhalte der Veröffentlichungen</w:t>
      </w:r>
      <w:r w:rsidRPr="006802ED">
        <w:rPr>
          <w:rFonts w:asciiTheme="minorHAnsi" w:hAnsiTheme="minorHAnsi"/>
          <w:sz w:val="24"/>
          <w:szCs w:val="24"/>
          <w:lang w:val="de-DE"/>
        </w:rPr>
        <w:t>;</w:t>
      </w:r>
    </w:p>
    <w:p w:rsidR="009F72D4" w:rsidRPr="006802ED" w:rsidRDefault="00D40091" w:rsidP="00CD6E5C">
      <w:pPr>
        <w:pStyle w:val="Text1"/>
        <w:numPr>
          <w:ilvl w:val="0"/>
          <w:numId w:val="161"/>
        </w:numPr>
        <w:rPr>
          <w:rFonts w:asciiTheme="minorHAnsi" w:hAnsiTheme="minorHAnsi"/>
          <w:sz w:val="24"/>
          <w:lang w:val="de-DE"/>
        </w:rPr>
      </w:pPr>
      <w:r w:rsidRPr="006802ED">
        <w:rPr>
          <w:rFonts w:asciiTheme="minorHAnsi" w:hAnsiTheme="minorHAnsi"/>
          <w:sz w:val="24"/>
          <w:szCs w:val="24"/>
          <w:lang w:val="de-DE"/>
        </w:rPr>
        <w:t>V</w:t>
      </w:r>
      <w:r w:rsidRPr="006802ED">
        <w:rPr>
          <w:rFonts w:asciiTheme="minorHAnsi" w:hAnsiTheme="minorHAnsi"/>
          <w:sz w:val="24"/>
          <w:lang w:val="de-DE"/>
        </w:rPr>
        <w:t>erbreitungskanäle</w:t>
      </w:r>
      <w:r w:rsidR="00065AD5">
        <w:rPr>
          <w:rFonts w:asciiTheme="minorHAnsi" w:hAnsiTheme="minorHAnsi"/>
          <w:sz w:val="24"/>
          <w:lang w:val="de-DE"/>
        </w:rPr>
        <w:t xml:space="preserve"> und Mengen</w:t>
      </w:r>
      <w:r w:rsidRPr="006802ED">
        <w:rPr>
          <w:rFonts w:asciiTheme="minorHAnsi" w:hAnsiTheme="minorHAnsi"/>
          <w:sz w:val="24"/>
          <w:szCs w:val="24"/>
          <w:lang w:val="de-DE"/>
        </w:rPr>
        <w:t>;</w:t>
      </w:r>
    </w:p>
    <w:p w:rsidR="009F72D4" w:rsidRPr="006802ED" w:rsidRDefault="009D0651" w:rsidP="00B320D5">
      <w:pPr>
        <w:pStyle w:val="Text1"/>
        <w:numPr>
          <w:ilvl w:val="0"/>
          <w:numId w:val="161"/>
        </w:numPr>
        <w:spacing w:after="0"/>
        <w:ind w:left="1434" w:hanging="357"/>
        <w:rPr>
          <w:rFonts w:asciiTheme="minorHAnsi" w:hAnsiTheme="minorHAnsi"/>
          <w:sz w:val="24"/>
          <w:szCs w:val="24"/>
          <w:lang w:val="de-DE"/>
        </w:rPr>
      </w:pPr>
      <w:r w:rsidRPr="006802ED">
        <w:rPr>
          <w:rFonts w:asciiTheme="minorHAnsi" w:hAnsiTheme="minorHAnsi"/>
          <w:sz w:val="24"/>
          <w:szCs w:val="24"/>
          <w:lang w:val="de-DE"/>
        </w:rPr>
        <w:t>e</w:t>
      </w:r>
      <w:r w:rsidRPr="006802ED">
        <w:rPr>
          <w:rFonts w:asciiTheme="minorHAnsi" w:hAnsiTheme="minorHAnsi"/>
          <w:sz w:val="24"/>
          <w:lang w:val="de-DE"/>
        </w:rPr>
        <w:t>rwartete Ergebnisse/Wirkung</w:t>
      </w:r>
      <w:r w:rsidRPr="006802ED">
        <w:rPr>
          <w:rFonts w:asciiTheme="minorHAnsi" w:hAnsiTheme="minorHAnsi"/>
          <w:sz w:val="24"/>
          <w:szCs w:val="24"/>
          <w:lang w:val="de-DE"/>
        </w:rPr>
        <w:t xml:space="preserve"> auf die Zielgruppe.</w:t>
      </w:r>
    </w:p>
    <w:p w:rsidR="002C6656" w:rsidRDefault="002C6656" w:rsidP="00B320D5">
      <w:pPr>
        <w:pStyle w:val="Text1"/>
        <w:spacing w:after="0"/>
        <w:ind w:left="0"/>
        <w:rPr>
          <w:rFonts w:asciiTheme="minorHAnsi" w:hAnsiTheme="minorHAnsi"/>
          <w:sz w:val="24"/>
          <w:szCs w:val="24"/>
          <w:lang w:val="de-DE"/>
        </w:rPr>
      </w:pPr>
    </w:p>
    <w:p w:rsidR="00D4058D" w:rsidRPr="004512D5" w:rsidRDefault="00D40091" w:rsidP="004512D5">
      <w:pPr>
        <w:pStyle w:val="NumPar4"/>
        <w:rPr>
          <w:rFonts w:asciiTheme="minorHAnsi" w:hAnsiTheme="minorHAnsi"/>
          <w:sz w:val="24"/>
          <w:szCs w:val="24"/>
          <w:lang w:val="de-DE"/>
        </w:rPr>
      </w:pPr>
      <w:r w:rsidRPr="004512D5">
        <w:rPr>
          <w:rFonts w:asciiTheme="minorHAnsi" w:hAnsiTheme="minorHAnsi"/>
          <w:b/>
          <w:bCs/>
          <w:sz w:val="24"/>
          <w:szCs w:val="24"/>
          <w:lang w:val="de-DE"/>
        </w:rPr>
        <w:t>„Unterstützende Kommunikationsmaterialien“</w:t>
      </w:r>
      <w:r w:rsidRPr="004512D5">
        <w:rPr>
          <w:rFonts w:asciiTheme="minorHAnsi" w:hAnsiTheme="minorHAnsi"/>
          <w:sz w:val="24"/>
          <w:szCs w:val="24"/>
          <w:lang w:val="de-DE"/>
        </w:rPr>
        <w:t xml:space="preserve"> können Werbemittel, Infografiken, Flyer usw. sein. Im Jahreskommunikationsplan ist mindestens Folgendes anzugeben: </w:t>
      </w:r>
    </w:p>
    <w:p w:rsidR="002C6656" w:rsidRPr="00D87F1B" w:rsidRDefault="009D0651" w:rsidP="00D4058D">
      <w:pPr>
        <w:pStyle w:val="Text1"/>
        <w:numPr>
          <w:ilvl w:val="0"/>
          <w:numId w:val="162"/>
        </w:numPr>
        <w:rPr>
          <w:rFonts w:asciiTheme="minorHAnsi" w:hAnsiTheme="minorHAnsi"/>
          <w:sz w:val="24"/>
          <w:szCs w:val="24"/>
          <w:lang w:val="de-DE"/>
        </w:rPr>
      </w:pPr>
      <w:r w:rsidRPr="00D87F1B">
        <w:rPr>
          <w:rFonts w:asciiTheme="minorHAnsi" w:hAnsiTheme="minorHAnsi"/>
          <w:sz w:val="24"/>
          <w:szCs w:val="24"/>
          <w:lang w:val="de-DE"/>
        </w:rPr>
        <w:t>die Z</w:t>
      </w:r>
      <w:r w:rsidRPr="00D87F1B">
        <w:rPr>
          <w:rFonts w:asciiTheme="minorHAnsi" w:hAnsiTheme="minorHAnsi"/>
          <w:sz w:val="24"/>
          <w:lang w:val="de-DE"/>
        </w:rPr>
        <w:t>ielgruppe einschließlich</w:t>
      </w:r>
      <w:r w:rsidRPr="00D87F1B">
        <w:rPr>
          <w:rFonts w:asciiTheme="minorHAnsi" w:hAnsiTheme="minorHAnsi"/>
          <w:sz w:val="24"/>
          <w:szCs w:val="24"/>
          <w:lang w:val="de-DE"/>
        </w:rPr>
        <w:t xml:space="preserve"> ihres Kommunikationsbedarfs;</w:t>
      </w:r>
    </w:p>
    <w:p w:rsidR="009F72D4" w:rsidRPr="006802ED" w:rsidRDefault="009D0651" w:rsidP="00CD6E5C">
      <w:pPr>
        <w:pStyle w:val="Text1"/>
        <w:numPr>
          <w:ilvl w:val="0"/>
          <w:numId w:val="162"/>
        </w:numPr>
        <w:rPr>
          <w:rFonts w:asciiTheme="minorHAnsi" w:hAnsiTheme="minorHAnsi"/>
          <w:sz w:val="24"/>
          <w:szCs w:val="24"/>
          <w:lang w:val="de-DE"/>
        </w:rPr>
      </w:pPr>
      <w:r w:rsidRPr="006802ED">
        <w:rPr>
          <w:rFonts w:asciiTheme="minorHAnsi" w:hAnsiTheme="minorHAnsi"/>
          <w:sz w:val="24"/>
          <w:szCs w:val="24"/>
          <w:lang w:val="de-DE"/>
        </w:rPr>
        <w:t>B</w:t>
      </w:r>
      <w:r w:rsidRPr="006802ED">
        <w:rPr>
          <w:rFonts w:asciiTheme="minorHAnsi" w:hAnsiTheme="minorHAnsi"/>
          <w:sz w:val="24"/>
          <w:lang w:val="de-DE"/>
        </w:rPr>
        <w:t xml:space="preserve">eschreibung des </w:t>
      </w:r>
      <w:r w:rsidR="003419F3">
        <w:rPr>
          <w:rFonts w:asciiTheme="minorHAnsi" w:hAnsiTheme="minorHAnsi"/>
          <w:sz w:val="24"/>
          <w:lang w:val="de-DE"/>
        </w:rPr>
        <w:t>Materials</w:t>
      </w:r>
      <w:r w:rsidRPr="006802ED">
        <w:rPr>
          <w:rFonts w:asciiTheme="minorHAnsi" w:hAnsiTheme="minorHAnsi"/>
          <w:sz w:val="24"/>
          <w:szCs w:val="24"/>
          <w:lang w:val="de-DE"/>
        </w:rPr>
        <w:t>;</w:t>
      </w:r>
    </w:p>
    <w:p w:rsidR="009F72D4" w:rsidRPr="006802ED" w:rsidRDefault="00840B5F" w:rsidP="00CD6E5C">
      <w:pPr>
        <w:pStyle w:val="Text1"/>
        <w:numPr>
          <w:ilvl w:val="0"/>
          <w:numId w:val="162"/>
        </w:numPr>
        <w:rPr>
          <w:rFonts w:asciiTheme="minorHAnsi" w:hAnsiTheme="minorHAnsi"/>
          <w:sz w:val="24"/>
          <w:szCs w:val="24"/>
          <w:lang w:val="de-DE"/>
        </w:rPr>
      </w:pPr>
      <w:r w:rsidRPr="006802ED">
        <w:rPr>
          <w:rFonts w:asciiTheme="minorHAnsi" w:hAnsiTheme="minorHAnsi"/>
          <w:sz w:val="24"/>
          <w:szCs w:val="24"/>
          <w:lang w:val="de-DE"/>
        </w:rPr>
        <w:t>V</w:t>
      </w:r>
      <w:r w:rsidRPr="006802ED">
        <w:rPr>
          <w:rFonts w:asciiTheme="minorHAnsi" w:hAnsiTheme="minorHAnsi"/>
          <w:sz w:val="24"/>
          <w:lang w:val="de-DE"/>
        </w:rPr>
        <w:t>erbreitungskanäle</w:t>
      </w:r>
      <w:r w:rsidR="00065AD5">
        <w:rPr>
          <w:rFonts w:asciiTheme="minorHAnsi" w:hAnsiTheme="minorHAnsi"/>
          <w:sz w:val="24"/>
          <w:lang w:val="de-DE"/>
        </w:rPr>
        <w:t xml:space="preserve"> und Mengen</w:t>
      </w:r>
      <w:r w:rsidRPr="006802ED">
        <w:rPr>
          <w:rFonts w:asciiTheme="minorHAnsi" w:hAnsiTheme="minorHAnsi"/>
          <w:sz w:val="24"/>
          <w:szCs w:val="24"/>
          <w:lang w:val="de-DE"/>
        </w:rPr>
        <w:t>;</w:t>
      </w:r>
    </w:p>
    <w:p w:rsidR="009F72D4" w:rsidRPr="006802ED" w:rsidRDefault="009D0651" w:rsidP="00CD6E5C">
      <w:pPr>
        <w:pStyle w:val="Text1"/>
        <w:numPr>
          <w:ilvl w:val="0"/>
          <w:numId w:val="162"/>
        </w:numPr>
        <w:rPr>
          <w:rFonts w:asciiTheme="minorHAnsi" w:hAnsiTheme="minorHAnsi"/>
          <w:sz w:val="24"/>
          <w:szCs w:val="24"/>
          <w:lang w:val="de-DE"/>
        </w:rPr>
      </w:pPr>
      <w:r w:rsidRPr="006802ED">
        <w:rPr>
          <w:rFonts w:asciiTheme="minorHAnsi" w:hAnsiTheme="minorHAnsi"/>
          <w:sz w:val="24"/>
          <w:szCs w:val="24"/>
          <w:lang w:val="de-DE"/>
        </w:rPr>
        <w:t>e</w:t>
      </w:r>
      <w:r w:rsidRPr="006802ED">
        <w:rPr>
          <w:rFonts w:asciiTheme="minorHAnsi" w:hAnsiTheme="minorHAnsi"/>
          <w:sz w:val="24"/>
          <w:lang w:val="de-DE"/>
        </w:rPr>
        <w:t>rwartete Ergebnisse/Wirkung</w:t>
      </w:r>
      <w:r w:rsidRPr="006802ED">
        <w:rPr>
          <w:rFonts w:asciiTheme="minorHAnsi" w:hAnsiTheme="minorHAnsi"/>
          <w:sz w:val="24"/>
          <w:szCs w:val="24"/>
          <w:lang w:val="de-DE"/>
        </w:rPr>
        <w:t xml:space="preserve"> auf die Zielgruppe.</w:t>
      </w:r>
    </w:p>
    <w:p w:rsidR="003C7713" w:rsidRPr="006802ED" w:rsidRDefault="00840B5F" w:rsidP="00B320D5">
      <w:pPr>
        <w:pStyle w:val="NumPar4"/>
        <w:rPr>
          <w:rFonts w:asciiTheme="minorHAnsi" w:hAnsiTheme="minorHAnsi"/>
          <w:sz w:val="24"/>
          <w:lang w:val="de-DE"/>
        </w:rPr>
      </w:pPr>
      <w:r w:rsidRPr="006802ED">
        <w:rPr>
          <w:rFonts w:asciiTheme="minorHAnsi" w:hAnsiTheme="minorHAnsi"/>
          <w:b/>
          <w:bCs/>
          <w:sz w:val="24"/>
          <w:szCs w:val="24"/>
          <w:lang w:val="de-DE"/>
        </w:rPr>
        <w:t>„Audiovisuelle und andere digitale Materialien“</w:t>
      </w:r>
      <w:r w:rsidRPr="006802ED">
        <w:rPr>
          <w:lang w:val="de-DE"/>
        </w:rPr>
        <w:t xml:space="preserve"> </w:t>
      </w:r>
      <w:r w:rsidRPr="006802ED">
        <w:rPr>
          <w:rFonts w:asciiTheme="minorHAnsi" w:hAnsiTheme="minorHAnsi"/>
          <w:sz w:val="24"/>
          <w:lang w:val="de-DE"/>
        </w:rPr>
        <w:t xml:space="preserve">müssen eigene Produkte </w:t>
      </w:r>
      <w:r w:rsidRPr="006802ED">
        <w:rPr>
          <w:rFonts w:asciiTheme="minorHAnsi" w:hAnsiTheme="minorHAnsi"/>
          <w:sz w:val="24"/>
          <w:szCs w:val="24"/>
          <w:lang w:val="de-DE"/>
        </w:rPr>
        <w:t xml:space="preserve">des Zentrums </w:t>
      </w:r>
      <w:r w:rsidRPr="006802ED">
        <w:rPr>
          <w:rFonts w:asciiTheme="minorHAnsi" w:hAnsiTheme="minorHAnsi"/>
          <w:sz w:val="24"/>
          <w:lang w:val="de-DE"/>
        </w:rPr>
        <w:t xml:space="preserve">sein. </w:t>
      </w:r>
      <w:r w:rsidRPr="006802ED">
        <w:rPr>
          <w:rFonts w:asciiTheme="minorHAnsi" w:hAnsiTheme="minorHAnsi"/>
          <w:sz w:val="24"/>
          <w:szCs w:val="24"/>
          <w:lang w:val="de-DE"/>
        </w:rPr>
        <w:t xml:space="preserve">Im </w:t>
      </w:r>
      <w:r w:rsidRPr="006802ED">
        <w:rPr>
          <w:rFonts w:asciiTheme="minorHAnsi" w:hAnsiTheme="minorHAnsi"/>
          <w:sz w:val="24"/>
          <w:lang w:val="de-DE"/>
        </w:rPr>
        <w:t xml:space="preserve">Jahreskommunikationsplan </w:t>
      </w:r>
      <w:r w:rsidRPr="006802ED">
        <w:rPr>
          <w:rFonts w:asciiTheme="minorHAnsi" w:hAnsiTheme="minorHAnsi"/>
          <w:sz w:val="24"/>
          <w:szCs w:val="24"/>
          <w:lang w:val="de-DE"/>
        </w:rPr>
        <w:t>ist</w:t>
      </w:r>
      <w:r w:rsidRPr="006802ED">
        <w:rPr>
          <w:rFonts w:asciiTheme="minorHAnsi" w:hAnsiTheme="minorHAnsi"/>
          <w:sz w:val="24"/>
          <w:lang w:val="de-DE"/>
        </w:rPr>
        <w:t xml:space="preserve"> mindestens </w:t>
      </w:r>
      <w:r w:rsidRPr="006802ED">
        <w:rPr>
          <w:rFonts w:asciiTheme="minorHAnsi" w:hAnsiTheme="minorHAnsi"/>
          <w:sz w:val="24"/>
          <w:szCs w:val="24"/>
          <w:lang w:val="de-DE"/>
        </w:rPr>
        <w:t>Folgendes anzugeben:</w:t>
      </w:r>
    </w:p>
    <w:p w:rsidR="002C6656" w:rsidRDefault="009D0651" w:rsidP="00CD6E5C">
      <w:pPr>
        <w:pStyle w:val="Text1"/>
        <w:numPr>
          <w:ilvl w:val="0"/>
          <w:numId w:val="163"/>
        </w:numPr>
        <w:rPr>
          <w:rFonts w:asciiTheme="minorHAnsi" w:hAnsiTheme="minorHAnsi"/>
          <w:sz w:val="24"/>
          <w:szCs w:val="24"/>
          <w:lang w:val="de-DE"/>
        </w:rPr>
      </w:pPr>
      <w:r w:rsidRPr="006802ED">
        <w:rPr>
          <w:rFonts w:asciiTheme="minorHAnsi" w:hAnsiTheme="minorHAnsi"/>
          <w:sz w:val="24"/>
          <w:szCs w:val="24"/>
          <w:lang w:val="de-DE"/>
        </w:rPr>
        <w:t>die Z</w:t>
      </w:r>
      <w:r w:rsidRPr="006802ED">
        <w:rPr>
          <w:rFonts w:asciiTheme="minorHAnsi" w:hAnsiTheme="minorHAnsi"/>
          <w:sz w:val="24"/>
          <w:lang w:val="de-DE"/>
        </w:rPr>
        <w:t>ielgruppe einschließlich</w:t>
      </w:r>
      <w:r w:rsidRPr="006802ED">
        <w:rPr>
          <w:rFonts w:asciiTheme="minorHAnsi" w:hAnsiTheme="minorHAnsi"/>
          <w:sz w:val="24"/>
          <w:szCs w:val="24"/>
          <w:lang w:val="de-DE"/>
        </w:rPr>
        <w:t xml:space="preserve"> ihres Kommunikationsbedarfs;</w:t>
      </w:r>
    </w:p>
    <w:p w:rsidR="009F72D4" w:rsidRPr="006802ED" w:rsidRDefault="009D0651" w:rsidP="00CD6E5C">
      <w:pPr>
        <w:pStyle w:val="Text1"/>
        <w:numPr>
          <w:ilvl w:val="0"/>
          <w:numId w:val="163"/>
        </w:numPr>
        <w:rPr>
          <w:rFonts w:asciiTheme="minorHAnsi" w:hAnsiTheme="minorHAnsi"/>
          <w:sz w:val="24"/>
          <w:szCs w:val="24"/>
          <w:lang w:val="de-DE"/>
        </w:rPr>
      </w:pPr>
      <w:r w:rsidRPr="006802ED">
        <w:rPr>
          <w:rFonts w:asciiTheme="minorHAnsi" w:hAnsiTheme="minorHAnsi"/>
          <w:sz w:val="24"/>
          <w:szCs w:val="24"/>
          <w:lang w:val="de-DE"/>
        </w:rPr>
        <w:t>die B</w:t>
      </w:r>
      <w:r w:rsidRPr="006802ED">
        <w:rPr>
          <w:rFonts w:asciiTheme="minorHAnsi" w:hAnsiTheme="minorHAnsi"/>
          <w:sz w:val="24"/>
          <w:lang w:val="de-DE"/>
        </w:rPr>
        <w:t>otschaft und die Inhalte der Materialien einschließlich des vorläufigen Texts</w:t>
      </w:r>
      <w:r w:rsidRPr="006802ED">
        <w:rPr>
          <w:rFonts w:asciiTheme="minorHAnsi" w:hAnsiTheme="minorHAnsi"/>
          <w:sz w:val="24"/>
          <w:szCs w:val="24"/>
          <w:lang w:val="de-DE"/>
        </w:rPr>
        <w:t>;</w:t>
      </w:r>
    </w:p>
    <w:p w:rsidR="009F72D4" w:rsidRPr="006802ED" w:rsidRDefault="00840B5F" w:rsidP="00CD6E5C">
      <w:pPr>
        <w:pStyle w:val="Text1"/>
        <w:numPr>
          <w:ilvl w:val="0"/>
          <w:numId w:val="163"/>
        </w:numPr>
        <w:rPr>
          <w:rFonts w:asciiTheme="minorHAnsi" w:hAnsiTheme="minorHAnsi"/>
          <w:sz w:val="24"/>
          <w:szCs w:val="24"/>
          <w:lang w:val="de-DE"/>
        </w:rPr>
      </w:pPr>
      <w:r w:rsidRPr="006802ED">
        <w:rPr>
          <w:rFonts w:asciiTheme="minorHAnsi" w:hAnsiTheme="minorHAnsi"/>
          <w:sz w:val="24"/>
          <w:szCs w:val="24"/>
          <w:lang w:val="de-DE"/>
        </w:rPr>
        <w:t>V</w:t>
      </w:r>
      <w:r w:rsidRPr="006802ED">
        <w:rPr>
          <w:rFonts w:asciiTheme="minorHAnsi" w:hAnsiTheme="minorHAnsi"/>
          <w:sz w:val="24"/>
          <w:lang w:val="de-DE"/>
        </w:rPr>
        <w:t>erbreitungskanäle</w:t>
      </w:r>
      <w:r w:rsidRPr="006802ED">
        <w:rPr>
          <w:rFonts w:asciiTheme="minorHAnsi" w:hAnsiTheme="minorHAnsi"/>
          <w:sz w:val="24"/>
          <w:szCs w:val="24"/>
          <w:lang w:val="de-DE"/>
        </w:rPr>
        <w:t>;</w:t>
      </w:r>
    </w:p>
    <w:p w:rsidR="009F72D4" w:rsidRPr="006802ED" w:rsidRDefault="009D0651" w:rsidP="00CD6E5C">
      <w:pPr>
        <w:pStyle w:val="Text1"/>
        <w:numPr>
          <w:ilvl w:val="0"/>
          <w:numId w:val="163"/>
        </w:numPr>
        <w:rPr>
          <w:rFonts w:asciiTheme="minorHAnsi" w:hAnsiTheme="minorHAnsi"/>
          <w:sz w:val="24"/>
          <w:szCs w:val="24"/>
          <w:lang w:val="de-DE"/>
        </w:rPr>
      </w:pPr>
      <w:r w:rsidRPr="006802ED">
        <w:rPr>
          <w:rFonts w:asciiTheme="minorHAnsi" w:hAnsiTheme="minorHAnsi"/>
          <w:sz w:val="24"/>
          <w:szCs w:val="24"/>
          <w:lang w:val="de-DE"/>
        </w:rPr>
        <w:t>e</w:t>
      </w:r>
      <w:r w:rsidRPr="006802ED">
        <w:rPr>
          <w:rFonts w:asciiTheme="minorHAnsi" w:hAnsiTheme="minorHAnsi"/>
          <w:sz w:val="24"/>
          <w:lang w:val="de-DE"/>
        </w:rPr>
        <w:t>rwartete Ergebnisse/Wirkung</w:t>
      </w:r>
      <w:r w:rsidRPr="006802ED">
        <w:rPr>
          <w:rFonts w:asciiTheme="minorHAnsi" w:hAnsiTheme="minorHAnsi"/>
          <w:sz w:val="24"/>
          <w:szCs w:val="24"/>
          <w:lang w:val="de-DE"/>
        </w:rPr>
        <w:t xml:space="preserve"> auf die Zielgruppe.</w:t>
      </w:r>
    </w:p>
    <w:p w:rsidR="00341675" w:rsidRPr="006802ED" w:rsidRDefault="003419F3" w:rsidP="00B320D5">
      <w:pPr>
        <w:pStyle w:val="NumPar4"/>
        <w:rPr>
          <w:rFonts w:asciiTheme="minorHAnsi" w:hAnsiTheme="minorHAnsi"/>
          <w:sz w:val="24"/>
          <w:lang w:val="de-DE"/>
        </w:rPr>
      </w:pPr>
      <w:r w:rsidRPr="004512D5">
        <w:rPr>
          <w:rFonts w:asciiTheme="minorHAnsi" w:hAnsiTheme="minorHAnsi"/>
          <w:bCs/>
          <w:sz w:val="24"/>
          <w:szCs w:val="24"/>
          <w:lang w:val="de-DE"/>
        </w:rPr>
        <w:t>Der</w:t>
      </w:r>
      <w:r>
        <w:rPr>
          <w:rFonts w:asciiTheme="minorHAnsi" w:hAnsiTheme="minorHAnsi"/>
          <w:b/>
          <w:bCs/>
          <w:sz w:val="24"/>
          <w:szCs w:val="24"/>
          <w:lang w:val="de-DE"/>
        </w:rPr>
        <w:t xml:space="preserve"> </w:t>
      </w:r>
      <w:r w:rsidR="00840B5F" w:rsidRPr="006802ED">
        <w:rPr>
          <w:rFonts w:asciiTheme="minorHAnsi" w:hAnsiTheme="minorHAnsi"/>
          <w:b/>
          <w:bCs/>
          <w:sz w:val="24"/>
          <w:szCs w:val="24"/>
          <w:lang w:val="de-DE"/>
        </w:rPr>
        <w:t>„E-Newsletter“</w:t>
      </w:r>
      <w:r w:rsidR="00840B5F" w:rsidRPr="006802ED">
        <w:rPr>
          <w:lang w:val="de-DE"/>
        </w:rPr>
        <w:t xml:space="preserve"> </w:t>
      </w:r>
      <w:r w:rsidRPr="003419F3">
        <w:rPr>
          <w:rFonts w:asciiTheme="minorHAnsi" w:hAnsiTheme="minorHAnsi"/>
          <w:sz w:val="24"/>
          <w:szCs w:val="24"/>
          <w:lang w:val="de-DE"/>
        </w:rPr>
        <w:t xml:space="preserve">sollte aus Inhalten bestehen, die das </w:t>
      </w:r>
      <w:r w:rsidR="00840B5F" w:rsidRPr="003419F3">
        <w:rPr>
          <w:rFonts w:asciiTheme="minorHAnsi" w:hAnsiTheme="minorHAnsi"/>
          <w:sz w:val="24"/>
          <w:szCs w:val="24"/>
          <w:lang w:val="de-DE"/>
        </w:rPr>
        <w:t>Zentrum selbst produziert. Er ist übe</w:t>
      </w:r>
      <w:r w:rsidR="00840B5F" w:rsidRPr="006802ED">
        <w:rPr>
          <w:rFonts w:asciiTheme="minorHAnsi" w:hAnsiTheme="minorHAnsi"/>
          <w:sz w:val="24"/>
          <w:lang w:val="de-DE"/>
        </w:rPr>
        <w:t xml:space="preserve">r geeignete Kommunikationskanäle zu verbreiten (z. B. </w:t>
      </w:r>
      <w:r w:rsidR="00840B5F" w:rsidRPr="006802ED">
        <w:rPr>
          <w:rFonts w:asciiTheme="minorHAnsi" w:hAnsiTheme="minorHAnsi"/>
          <w:sz w:val="24"/>
          <w:lang w:val="de-DE"/>
        </w:rPr>
        <w:lastRenderedPageBreak/>
        <w:t xml:space="preserve">Mailinglisten, soziale </w:t>
      </w:r>
      <w:r w:rsidR="00AB32CA">
        <w:rPr>
          <w:rFonts w:asciiTheme="minorHAnsi" w:hAnsiTheme="minorHAnsi"/>
          <w:sz w:val="24"/>
          <w:lang w:val="de-DE"/>
        </w:rPr>
        <w:t>Medien</w:t>
      </w:r>
      <w:r w:rsidR="00840B5F" w:rsidRPr="006802ED">
        <w:rPr>
          <w:rFonts w:asciiTheme="minorHAnsi" w:hAnsiTheme="minorHAnsi"/>
          <w:sz w:val="24"/>
          <w:lang w:val="de-DE"/>
        </w:rPr>
        <w:t xml:space="preserve"> usw.). </w:t>
      </w:r>
      <w:r w:rsidR="00840B5F" w:rsidRPr="006802ED">
        <w:rPr>
          <w:rFonts w:asciiTheme="minorHAnsi" w:hAnsiTheme="minorHAnsi"/>
          <w:sz w:val="24"/>
          <w:szCs w:val="24"/>
          <w:lang w:val="de-DE"/>
        </w:rPr>
        <w:t xml:space="preserve">Im </w:t>
      </w:r>
      <w:r w:rsidR="00840B5F" w:rsidRPr="006802ED">
        <w:rPr>
          <w:rFonts w:asciiTheme="minorHAnsi" w:hAnsiTheme="minorHAnsi"/>
          <w:sz w:val="24"/>
          <w:lang w:val="de-DE"/>
        </w:rPr>
        <w:t xml:space="preserve">Jahreskommunikationsplan </w:t>
      </w:r>
      <w:r w:rsidR="00840B5F" w:rsidRPr="006802ED">
        <w:rPr>
          <w:rFonts w:asciiTheme="minorHAnsi" w:hAnsiTheme="minorHAnsi"/>
          <w:sz w:val="24"/>
          <w:szCs w:val="24"/>
          <w:lang w:val="de-DE"/>
        </w:rPr>
        <w:t>ist</w:t>
      </w:r>
      <w:r w:rsidR="00840B5F" w:rsidRPr="006802ED">
        <w:rPr>
          <w:rFonts w:asciiTheme="minorHAnsi" w:hAnsiTheme="minorHAnsi"/>
          <w:sz w:val="24"/>
          <w:lang w:val="de-DE"/>
        </w:rPr>
        <w:t xml:space="preserve"> mindestens </w:t>
      </w:r>
      <w:r w:rsidR="00840B5F" w:rsidRPr="006802ED">
        <w:rPr>
          <w:rFonts w:asciiTheme="minorHAnsi" w:hAnsiTheme="minorHAnsi"/>
          <w:sz w:val="24"/>
          <w:szCs w:val="24"/>
          <w:lang w:val="de-DE"/>
        </w:rPr>
        <w:t>Folgendes anzugeben:</w:t>
      </w:r>
    </w:p>
    <w:p w:rsidR="002C6656" w:rsidRDefault="009D0651" w:rsidP="00CD6E5C">
      <w:pPr>
        <w:pStyle w:val="Text1"/>
        <w:numPr>
          <w:ilvl w:val="0"/>
          <w:numId w:val="164"/>
        </w:numPr>
        <w:rPr>
          <w:rFonts w:asciiTheme="minorHAnsi" w:hAnsiTheme="minorHAnsi"/>
          <w:sz w:val="24"/>
          <w:szCs w:val="24"/>
          <w:lang w:val="de-DE"/>
        </w:rPr>
      </w:pPr>
      <w:r w:rsidRPr="006802ED">
        <w:rPr>
          <w:rFonts w:asciiTheme="minorHAnsi" w:hAnsiTheme="minorHAnsi"/>
          <w:sz w:val="24"/>
          <w:szCs w:val="24"/>
          <w:lang w:val="de-DE"/>
        </w:rPr>
        <w:t>die Z</w:t>
      </w:r>
      <w:r w:rsidRPr="006802ED">
        <w:rPr>
          <w:rFonts w:asciiTheme="minorHAnsi" w:hAnsiTheme="minorHAnsi"/>
          <w:sz w:val="24"/>
          <w:lang w:val="de-DE"/>
        </w:rPr>
        <w:t>ielgruppe</w:t>
      </w:r>
      <w:r w:rsidRPr="006802ED">
        <w:rPr>
          <w:rFonts w:asciiTheme="minorHAnsi" w:hAnsiTheme="minorHAnsi"/>
          <w:sz w:val="24"/>
          <w:szCs w:val="24"/>
          <w:lang w:val="de-DE"/>
        </w:rPr>
        <w:t xml:space="preserve"> einschließlich ihres Kommunikationsbedarfs;</w:t>
      </w:r>
    </w:p>
    <w:p w:rsidR="00F65E3D" w:rsidRPr="006802ED" w:rsidRDefault="00840B5F" w:rsidP="00CD6E5C">
      <w:pPr>
        <w:pStyle w:val="Text1"/>
        <w:numPr>
          <w:ilvl w:val="0"/>
          <w:numId w:val="164"/>
        </w:numPr>
        <w:rPr>
          <w:rFonts w:asciiTheme="minorHAnsi" w:hAnsiTheme="minorHAnsi"/>
          <w:sz w:val="24"/>
          <w:lang w:val="de-DE"/>
        </w:rPr>
      </w:pPr>
      <w:r w:rsidRPr="006802ED">
        <w:rPr>
          <w:rFonts w:asciiTheme="minorHAnsi" w:hAnsiTheme="minorHAnsi"/>
          <w:sz w:val="24"/>
          <w:lang w:val="de-DE"/>
        </w:rPr>
        <w:t>Botschaft, Inhalte und Erscheinungsrhythmus;</w:t>
      </w:r>
    </w:p>
    <w:p w:rsidR="00F65E3D" w:rsidRPr="006802ED" w:rsidRDefault="00840B5F" w:rsidP="00CD6E5C">
      <w:pPr>
        <w:pStyle w:val="Text1"/>
        <w:numPr>
          <w:ilvl w:val="0"/>
          <w:numId w:val="164"/>
        </w:numPr>
        <w:rPr>
          <w:rFonts w:asciiTheme="minorHAnsi" w:hAnsiTheme="minorHAnsi"/>
          <w:sz w:val="24"/>
          <w:lang w:val="de-DE"/>
        </w:rPr>
      </w:pPr>
      <w:r w:rsidRPr="006802ED">
        <w:rPr>
          <w:rFonts w:asciiTheme="minorHAnsi" w:hAnsiTheme="minorHAnsi"/>
          <w:sz w:val="24"/>
          <w:szCs w:val="24"/>
          <w:lang w:val="de-DE"/>
        </w:rPr>
        <w:t>V</w:t>
      </w:r>
      <w:r w:rsidRPr="006802ED">
        <w:rPr>
          <w:rFonts w:asciiTheme="minorHAnsi" w:hAnsiTheme="minorHAnsi"/>
          <w:sz w:val="24"/>
          <w:lang w:val="de-DE"/>
        </w:rPr>
        <w:t>erbreitungskanäle</w:t>
      </w:r>
      <w:r w:rsidRPr="006802ED">
        <w:rPr>
          <w:rFonts w:asciiTheme="minorHAnsi" w:hAnsiTheme="minorHAnsi"/>
          <w:sz w:val="24"/>
          <w:szCs w:val="24"/>
          <w:lang w:val="de-DE"/>
        </w:rPr>
        <w:t>;</w:t>
      </w:r>
    </w:p>
    <w:p w:rsidR="00F65E3D" w:rsidRDefault="009D0651" w:rsidP="00E9330F">
      <w:pPr>
        <w:pStyle w:val="Text1"/>
        <w:numPr>
          <w:ilvl w:val="0"/>
          <w:numId w:val="164"/>
        </w:numPr>
        <w:spacing w:after="0"/>
        <w:rPr>
          <w:rFonts w:asciiTheme="minorHAnsi" w:hAnsiTheme="minorHAnsi"/>
          <w:sz w:val="24"/>
          <w:szCs w:val="24"/>
          <w:lang w:val="de-DE"/>
        </w:rPr>
      </w:pPr>
      <w:r w:rsidRPr="006802ED">
        <w:rPr>
          <w:rFonts w:asciiTheme="minorHAnsi" w:hAnsiTheme="minorHAnsi"/>
          <w:sz w:val="24"/>
          <w:szCs w:val="24"/>
          <w:lang w:val="de-DE"/>
        </w:rPr>
        <w:t>e</w:t>
      </w:r>
      <w:r w:rsidRPr="006802ED">
        <w:rPr>
          <w:rFonts w:asciiTheme="minorHAnsi" w:hAnsiTheme="minorHAnsi"/>
          <w:sz w:val="24"/>
          <w:lang w:val="de-DE"/>
        </w:rPr>
        <w:t>rwartete Ergebnisse/Wirkung</w:t>
      </w:r>
      <w:r w:rsidRPr="006802ED">
        <w:rPr>
          <w:rFonts w:asciiTheme="minorHAnsi" w:hAnsiTheme="minorHAnsi"/>
          <w:sz w:val="24"/>
          <w:szCs w:val="24"/>
          <w:lang w:val="de-DE"/>
        </w:rPr>
        <w:t xml:space="preserve"> auf die Zielgruppe.</w:t>
      </w:r>
    </w:p>
    <w:p w:rsidR="00E9330F" w:rsidRPr="006802ED" w:rsidRDefault="00E9330F" w:rsidP="00E9330F">
      <w:pPr>
        <w:pStyle w:val="Text1"/>
        <w:spacing w:after="120"/>
        <w:rPr>
          <w:rFonts w:asciiTheme="minorHAnsi" w:hAnsiTheme="minorHAnsi"/>
          <w:sz w:val="24"/>
          <w:szCs w:val="24"/>
          <w:lang w:val="de-DE"/>
        </w:rPr>
      </w:pPr>
    </w:p>
    <w:p w:rsidR="0017099C" w:rsidRDefault="00840B5F" w:rsidP="00E9330F">
      <w:pPr>
        <w:pStyle w:val="Heading3"/>
        <w:spacing w:after="0"/>
        <w:rPr>
          <w:rFonts w:asciiTheme="minorHAnsi" w:hAnsiTheme="minorHAnsi"/>
          <w:iCs/>
          <w:lang w:val="de-DE"/>
        </w:rPr>
      </w:pPr>
      <w:r w:rsidRPr="006802ED">
        <w:rPr>
          <w:rFonts w:asciiTheme="minorHAnsi" w:hAnsiTheme="minorHAnsi"/>
          <w:iCs/>
          <w:lang w:val="de-DE"/>
        </w:rPr>
        <w:t>„Besucherzentrum“ (fakultativ)</w:t>
      </w:r>
    </w:p>
    <w:p w:rsidR="00E9330F" w:rsidRPr="00E9330F" w:rsidRDefault="00E9330F" w:rsidP="00E9330F">
      <w:pPr>
        <w:pStyle w:val="Text3"/>
        <w:spacing w:after="0"/>
        <w:rPr>
          <w:lang w:val="de-DE"/>
        </w:rPr>
      </w:pPr>
    </w:p>
    <w:p w:rsidR="0017099C" w:rsidRPr="006802ED" w:rsidRDefault="0007562F" w:rsidP="0017099C">
      <w:pPr>
        <w:pStyle w:val="Text1"/>
        <w:ind w:left="0"/>
        <w:rPr>
          <w:rFonts w:asciiTheme="minorHAnsi" w:hAnsiTheme="minorHAnsi"/>
          <w:sz w:val="24"/>
          <w:szCs w:val="24"/>
          <w:lang w:val="de-DE"/>
        </w:rPr>
      </w:pPr>
      <w:r w:rsidRPr="006802ED">
        <w:rPr>
          <w:rFonts w:asciiTheme="minorHAnsi" w:hAnsiTheme="minorHAnsi"/>
          <w:sz w:val="24"/>
          <w:szCs w:val="24"/>
          <w:lang w:val="de-DE"/>
        </w:rPr>
        <w:t>Ein Besucherzentrum muss sich an einem Standort mit einem klaren Mehrwert befinden. Es ist nachzuweisen, dass das Besucherzentrum</w:t>
      </w:r>
    </w:p>
    <w:p w:rsidR="002C6656" w:rsidRDefault="0017099C" w:rsidP="0017099C">
      <w:pPr>
        <w:pStyle w:val="Text1"/>
        <w:numPr>
          <w:ilvl w:val="0"/>
          <w:numId w:val="134"/>
        </w:numPr>
        <w:rPr>
          <w:rFonts w:asciiTheme="minorHAnsi" w:hAnsiTheme="minorHAnsi"/>
          <w:sz w:val="24"/>
          <w:lang w:val="de-DE"/>
        </w:rPr>
      </w:pPr>
      <w:r w:rsidRPr="006802ED">
        <w:rPr>
          <w:rFonts w:asciiTheme="minorHAnsi" w:hAnsiTheme="minorHAnsi"/>
          <w:sz w:val="24"/>
          <w:lang w:val="de-DE"/>
        </w:rPr>
        <w:t>in prominenter Lage eingerichtet wird und somit ein Potenzial für hohe Besucherzahlen bietet</w:t>
      </w:r>
      <w:r w:rsidRPr="006802ED">
        <w:rPr>
          <w:rFonts w:asciiTheme="minorHAnsi" w:hAnsiTheme="minorHAnsi"/>
          <w:sz w:val="24"/>
          <w:szCs w:val="24"/>
          <w:lang w:val="de-DE"/>
        </w:rPr>
        <w:t>.</w:t>
      </w:r>
    </w:p>
    <w:p w:rsidR="002C6656" w:rsidRDefault="003C7713" w:rsidP="00CD6E5C">
      <w:pPr>
        <w:pStyle w:val="Text1"/>
        <w:ind w:left="0"/>
        <w:rPr>
          <w:rFonts w:asciiTheme="minorHAnsi" w:hAnsiTheme="minorHAnsi"/>
          <w:sz w:val="24"/>
          <w:szCs w:val="24"/>
          <w:lang w:val="de-DE"/>
        </w:rPr>
      </w:pPr>
      <w:r w:rsidRPr="006802ED">
        <w:rPr>
          <w:rFonts w:asciiTheme="minorHAnsi" w:hAnsiTheme="minorHAnsi"/>
          <w:sz w:val="24"/>
          <w:szCs w:val="24"/>
          <w:lang w:val="de-DE"/>
        </w:rPr>
        <w:t>Das Besucherzentrum muss</w:t>
      </w:r>
    </w:p>
    <w:p w:rsidR="002C6656" w:rsidRDefault="003C7713" w:rsidP="00B320D5">
      <w:pPr>
        <w:pStyle w:val="Text1"/>
        <w:numPr>
          <w:ilvl w:val="0"/>
          <w:numId w:val="190"/>
        </w:numPr>
        <w:rPr>
          <w:rFonts w:asciiTheme="minorHAnsi" w:hAnsiTheme="minorHAnsi"/>
          <w:sz w:val="24"/>
          <w:szCs w:val="24"/>
          <w:lang w:val="de-DE"/>
        </w:rPr>
      </w:pPr>
      <w:r w:rsidRPr="006802ED">
        <w:rPr>
          <w:rFonts w:asciiTheme="minorHAnsi" w:hAnsiTheme="minorHAnsi"/>
          <w:sz w:val="24"/>
          <w:szCs w:val="24"/>
          <w:lang w:val="de-DE"/>
        </w:rPr>
        <w:t>auf Schildern/Anzeigen seine Öffnungszeiten ausweisen und seine Mitarbeiter vorstellen;</w:t>
      </w:r>
    </w:p>
    <w:p w:rsidR="002C6656" w:rsidRDefault="009465BC" w:rsidP="00B320D5">
      <w:pPr>
        <w:pStyle w:val="Text1"/>
        <w:numPr>
          <w:ilvl w:val="0"/>
          <w:numId w:val="190"/>
        </w:numPr>
        <w:rPr>
          <w:rFonts w:asciiTheme="minorHAnsi" w:hAnsiTheme="minorHAnsi"/>
          <w:sz w:val="24"/>
          <w:szCs w:val="24"/>
          <w:lang w:val="de-DE"/>
        </w:rPr>
      </w:pPr>
      <w:r>
        <w:rPr>
          <w:rFonts w:asciiTheme="minorHAnsi" w:hAnsiTheme="minorHAnsi"/>
          <w:sz w:val="24"/>
          <w:szCs w:val="24"/>
          <w:lang w:val="de-DE"/>
        </w:rPr>
        <w:t>für die Öffentlichkeit leicht</w:t>
      </w:r>
      <w:r w:rsidR="00BA57CE" w:rsidRPr="006802ED">
        <w:rPr>
          <w:rFonts w:asciiTheme="minorHAnsi" w:hAnsiTheme="minorHAnsi"/>
          <w:sz w:val="24"/>
          <w:szCs w:val="24"/>
          <w:lang w:val="de-DE"/>
        </w:rPr>
        <w:t xml:space="preserve"> zugänglich sein;</w:t>
      </w:r>
    </w:p>
    <w:p w:rsidR="002C6656" w:rsidRDefault="00BA57CE" w:rsidP="00B320D5">
      <w:pPr>
        <w:pStyle w:val="Text1"/>
        <w:numPr>
          <w:ilvl w:val="0"/>
          <w:numId w:val="190"/>
        </w:numPr>
        <w:rPr>
          <w:rFonts w:asciiTheme="minorHAnsi" w:hAnsiTheme="minorHAnsi"/>
          <w:sz w:val="24"/>
          <w:szCs w:val="24"/>
          <w:lang w:val="de-DE"/>
        </w:rPr>
      </w:pPr>
      <w:r w:rsidRPr="006802ED">
        <w:rPr>
          <w:rFonts w:asciiTheme="minorHAnsi" w:hAnsiTheme="minorHAnsi"/>
          <w:sz w:val="24"/>
          <w:szCs w:val="24"/>
          <w:lang w:val="de-DE"/>
        </w:rPr>
        <w:t xml:space="preserve">eine sehr gute Sichtbarkeit mit entsprechender </w:t>
      </w:r>
      <w:r w:rsidRPr="006802ED">
        <w:rPr>
          <w:rFonts w:asciiTheme="minorHAnsi" w:hAnsiTheme="minorHAnsi"/>
          <w:sz w:val="24"/>
          <w:lang w:val="de-DE"/>
        </w:rPr>
        <w:t>Beschilderung aufweisen (s. Abschnitt </w:t>
      </w:r>
      <w:r w:rsidRPr="00656854">
        <w:rPr>
          <w:rFonts w:asciiTheme="minorHAnsi" w:hAnsiTheme="minorHAnsi"/>
          <w:sz w:val="24"/>
          <w:lang w:val="de-DE"/>
        </w:rPr>
        <w:t>12</w:t>
      </w:r>
      <w:r w:rsidRPr="006802ED">
        <w:rPr>
          <w:rFonts w:asciiTheme="minorHAnsi" w:hAnsiTheme="minorHAnsi"/>
          <w:sz w:val="24"/>
          <w:lang w:val="de-DE"/>
        </w:rPr>
        <w:t>.</w:t>
      </w:r>
      <w:r w:rsidRPr="00656854">
        <w:rPr>
          <w:rFonts w:asciiTheme="minorHAnsi" w:hAnsiTheme="minorHAnsi"/>
          <w:sz w:val="24"/>
          <w:lang w:val="de-DE"/>
        </w:rPr>
        <w:t>1</w:t>
      </w:r>
      <w:r w:rsidRPr="006802ED">
        <w:rPr>
          <w:rFonts w:asciiTheme="minorHAnsi" w:hAnsiTheme="minorHAnsi"/>
          <w:sz w:val="24"/>
          <w:lang w:val="de-DE"/>
        </w:rPr>
        <w:t>)</w:t>
      </w:r>
      <w:r w:rsidRPr="006802ED">
        <w:rPr>
          <w:rFonts w:asciiTheme="minorHAnsi" w:hAnsiTheme="minorHAnsi"/>
          <w:sz w:val="24"/>
          <w:szCs w:val="24"/>
          <w:lang w:val="de-DE"/>
        </w:rPr>
        <w:t>;</w:t>
      </w:r>
    </w:p>
    <w:p w:rsidR="002C6656" w:rsidRDefault="00943D3A" w:rsidP="00B320D5">
      <w:pPr>
        <w:pStyle w:val="Text1"/>
        <w:numPr>
          <w:ilvl w:val="0"/>
          <w:numId w:val="190"/>
        </w:numPr>
        <w:rPr>
          <w:rFonts w:asciiTheme="minorHAnsi" w:hAnsiTheme="minorHAnsi"/>
          <w:lang w:val="de-DE"/>
        </w:rPr>
      </w:pPr>
      <w:r w:rsidRPr="006802ED">
        <w:rPr>
          <w:rFonts w:asciiTheme="minorHAnsi" w:hAnsiTheme="minorHAnsi"/>
          <w:sz w:val="24"/>
          <w:szCs w:val="24"/>
          <w:lang w:val="de-DE"/>
        </w:rPr>
        <w:t xml:space="preserve">über einen Besucherempfangsbereich verfügen und EU-bezogenes Material </w:t>
      </w:r>
      <w:r w:rsidR="00D87F1B">
        <w:rPr>
          <w:rFonts w:asciiTheme="minorHAnsi" w:hAnsiTheme="minorHAnsi"/>
          <w:sz w:val="24"/>
          <w:szCs w:val="24"/>
          <w:lang w:val="de-DE"/>
        </w:rPr>
        <w:t>an</w:t>
      </w:r>
      <w:r w:rsidR="00D87F1B" w:rsidRPr="006802ED">
        <w:rPr>
          <w:rFonts w:asciiTheme="minorHAnsi" w:hAnsiTheme="minorHAnsi"/>
          <w:sz w:val="24"/>
          <w:szCs w:val="24"/>
          <w:lang w:val="de-DE"/>
        </w:rPr>
        <w:t>bieten</w:t>
      </w:r>
      <w:r w:rsidRPr="006802ED">
        <w:rPr>
          <w:rFonts w:asciiTheme="minorHAnsi" w:hAnsiTheme="minorHAnsi"/>
          <w:sz w:val="24"/>
          <w:szCs w:val="24"/>
          <w:lang w:val="de-DE"/>
        </w:rPr>
        <w:t>.</w:t>
      </w:r>
    </w:p>
    <w:p w:rsidR="00341675" w:rsidRPr="006802ED" w:rsidRDefault="00341675" w:rsidP="009970D1">
      <w:pPr>
        <w:pStyle w:val="Heading2"/>
        <w:rPr>
          <w:lang w:val="de-DE"/>
        </w:rPr>
      </w:pPr>
      <w:r w:rsidRPr="006802ED">
        <w:rPr>
          <w:bCs/>
          <w:lang w:val="de-DE"/>
        </w:rPr>
        <w:t>Unabhängigkeitsklausel</w:t>
      </w:r>
    </w:p>
    <w:p w:rsidR="00341675" w:rsidRPr="006802ED" w:rsidRDefault="00341675" w:rsidP="00342C6B">
      <w:pPr>
        <w:pStyle w:val="Text1"/>
        <w:ind w:left="0"/>
        <w:rPr>
          <w:rFonts w:asciiTheme="minorHAnsi" w:hAnsiTheme="minorHAnsi"/>
          <w:sz w:val="24"/>
          <w:szCs w:val="24"/>
          <w:lang w:val="de-DE"/>
        </w:rPr>
      </w:pPr>
      <w:r w:rsidRPr="006802ED">
        <w:rPr>
          <w:rFonts w:asciiTheme="minorHAnsi" w:hAnsiTheme="minorHAnsi"/>
          <w:sz w:val="24"/>
          <w:szCs w:val="24"/>
          <w:lang w:val="de-DE"/>
        </w:rPr>
        <w:t>Trotz der engen Zusammenarbeit mit der Vertretung der Europäischen Kommission und dem Informationsbüro des Europäischen Parlaments sind die Zentren unabhängig und sprechen nicht im Namen der Europäischen Kommission und/oder des Europäischen Parlaments. Dennoch müssen sie dafür Sorge tragen, dass sie jederzeit die Positionen der EU so genau wie möglich und in einer neutralen, sachlich korrekten und unparteiischen Weise vermitteln. Dazu gehört auch, der Öffentlichkeit die Aufgaben der Europe-Direct-Informationszentren zu erläutern (s. auch Abschnitt </w:t>
      </w:r>
      <w:r w:rsidRPr="00656854">
        <w:rPr>
          <w:rFonts w:asciiTheme="minorHAnsi" w:hAnsiTheme="minorHAnsi"/>
          <w:sz w:val="24"/>
          <w:szCs w:val="24"/>
          <w:lang w:val="de-DE"/>
        </w:rPr>
        <w:t>12</w:t>
      </w:r>
      <w:r w:rsidRPr="006802ED">
        <w:rPr>
          <w:rFonts w:asciiTheme="minorHAnsi" w:hAnsiTheme="minorHAnsi"/>
          <w:sz w:val="24"/>
          <w:szCs w:val="24"/>
          <w:lang w:val="de-DE"/>
        </w:rPr>
        <w:t>).</w:t>
      </w:r>
    </w:p>
    <w:p w:rsidR="00341675" w:rsidRPr="006802ED" w:rsidRDefault="00E435DC" w:rsidP="009970D1">
      <w:pPr>
        <w:pStyle w:val="Heading2"/>
        <w:rPr>
          <w:lang w:val="de-DE"/>
        </w:rPr>
      </w:pPr>
      <w:r w:rsidRPr="006802ED">
        <w:rPr>
          <w:bCs/>
          <w:lang w:val="de-DE"/>
        </w:rPr>
        <w:t>Verpflichtungen der Partner</w:t>
      </w:r>
    </w:p>
    <w:p w:rsidR="00341675" w:rsidRPr="006802ED" w:rsidRDefault="00341675" w:rsidP="009970D1">
      <w:pPr>
        <w:pStyle w:val="Text1"/>
        <w:ind w:left="0"/>
        <w:rPr>
          <w:rFonts w:asciiTheme="minorHAnsi" w:hAnsiTheme="minorHAnsi"/>
          <w:sz w:val="24"/>
          <w:szCs w:val="24"/>
          <w:lang w:val="de-DE"/>
        </w:rPr>
      </w:pPr>
      <w:r w:rsidRPr="006802ED">
        <w:rPr>
          <w:rFonts w:asciiTheme="minorHAnsi" w:hAnsiTheme="minorHAnsi"/>
          <w:sz w:val="24"/>
          <w:szCs w:val="24"/>
          <w:lang w:val="de-DE"/>
        </w:rPr>
        <w:t>Die für die Durchführung der Kommunikationsaktivitäten eines Europe-Direct-Informationszentrums ausgewählten Partner verpflichten sich,</w:t>
      </w:r>
    </w:p>
    <w:p w:rsidR="00341675" w:rsidRPr="006802ED" w:rsidRDefault="004D1925" w:rsidP="00342C6B">
      <w:pPr>
        <w:pStyle w:val="Text1"/>
        <w:numPr>
          <w:ilvl w:val="0"/>
          <w:numId w:val="138"/>
        </w:numPr>
        <w:rPr>
          <w:rFonts w:asciiTheme="minorHAnsi" w:hAnsiTheme="minorHAnsi"/>
          <w:sz w:val="24"/>
          <w:szCs w:val="24"/>
          <w:lang w:val="de-DE"/>
        </w:rPr>
      </w:pPr>
      <w:r w:rsidRPr="006802ED">
        <w:rPr>
          <w:rFonts w:asciiTheme="minorHAnsi" w:hAnsiTheme="minorHAnsi"/>
          <w:sz w:val="24"/>
          <w:szCs w:val="24"/>
          <w:lang w:val="de-DE"/>
        </w:rPr>
        <w:t>sicherzustellen, dass das Zentrum seinem Auftrag in vollem Umfang nachkommt und seinen Jahreskommunikationsplan gemäß den Leitlinien der Kommissionsvertretung erfüllt;</w:t>
      </w:r>
    </w:p>
    <w:p w:rsidR="002C6656"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 xml:space="preserve">dafür zu sorgen, dass das Zentrum neutrale, präzise und sachlich korrekte Informationen über die EU bereitstellt und nicht für Zwecke genutzt oder in </w:t>
      </w:r>
      <w:r w:rsidRPr="006802ED">
        <w:rPr>
          <w:rFonts w:asciiTheme="minorHAnsi" w:hAnsiTheme="minorHAnsi"/>
          <w:sz w:val="24"/>
          <w:szCs w:val="24"/>
          <w:lang w:val="de-DE"/>
        </w:rPr>
        <w:lastRenderedPageBreak/>
        <w:t>Betracht gezogen wird, die seinem Auftrag und seinen Zielen nicht angemessen sind;</w:t>
      </w:r>
    </w:p>
    <w:p w:rsidR="002C6656"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sicherzustellen, dass das Personal des Zentrums über die Fähigkeiten und Qualifikationen verfügt, die in den Auswahlkriterien in Abschnitt </w:t>
      </w:r>
      <w:r w:rsidRPr="00656854">
        <w:rPr>
          <w:rFonts w:asciiTheme="minorHAnsi" w:hAnsiTheme="minorHAnsi"/>
          <w:sz w:val="24"/>
          <w:szCs w:val="24"/>
          <w:lang w:val="de-DE"/>
        </w:rPr>
        <w:t>8</w:t>
      </w:r>
      <w:r w:rsidRPr="006802ED">
        <w:rPr>
          <w:rFonts w:asciiTheme="minorHAnsi" w:hAnsiTheme="minorHAnsi"/>
          <w:sz w:val="24"/>
          <w:szCs w:val="24"/>
          <w:lang w:val="de-DE"/>
        </w:rPr>
        <w:t>.</w:t>
      </w:r>
      <w:r w:rsidRPr="00656854">
        <w:rPr>
          <w:rFonts w:asciiTheme="minorHAnsi" w:hAnsiTheme="minorHAnsi"/>
          <w:sz w:val="24"/>
          <w:szCs w:val="24"/>
          <w:lang w:val="de-DE"/>
        </w:rPr>
        <w:t>2</w:t>
      </w:r>
      <w:r w:rsidRPr="006802ED">
        <w:rPr>
          <w:rFonts w:asciiTheme="minorHAnsi" w:hAnsiTheme="minorHAnsi"/>
          <w:sz w:val="24"/>
          <w:szCs w:val="24"/>
          <w:lang w:val="de-DE"/>
        </w:rPr>
        <w:t xml:space="preserve"> dieser Aufforderung zur Einreichung von Vorschlägen genannt sind;</w:t>
      </w:r>
    </w:p>
    <w:p w:rsidR="002C6656"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die Zusammenarbeit des Zentrums mit anderen Europe-Direct-Informationszentren und anderen einschlägigen Netzwerken und Akteuren zu unterstützen;</w:t>
      </w:r>
    </w:p>
    <w:p w:rsidR="00341675" w:rsidRPr="006802ED"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den Namen, das Logo und andere von der Kommission bereitgestellte Erkennungszeichen von Europe Direct zu benutzen und systematisch bei allen Aktivitäten und auf allen Produkten zu verwenden;</w:t>
      </w:r>
    </w:p>
    <w:p w:rsidR="00341675" w:rsidRPr="006802ED"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die Kommissionsvertretung so zeitnah wie möglich über Probleme bei der Durchführung des Jahreskommunikationsplans zu unterrichten;</w:t>
      </w:r>
    </w:p>
    <w:p w:rsidR="002C6656"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den Benutzern alle Aktivitäten des Zentrums unentgeltlich zur Verfügung zu stellen;</w:t>
      </w:r>
    </w:p>
    <w:p w:rsidR="00341675" w:rsidRPr="006802ED" w:rsidRDefault="004D1925" w:rsidP="00812B0B">
      <w:pPr>
        <w:pStyle w:val="Text1"/>
        <w:numPr>
          <w:ilvl w:val="0"/>
          <w:numId w:val="138"/>
        </w:numPr>
        <w:spacing w:after="120"/>
        <w:ind w:left="714" w:hanging="357"/>
        <w:rPr>
          <w:rFonts w:asciiTheme="minorHAnsi" w:hAnsiTheme="minorHAnsi"/>
          <w:sz w:val="24"/>
          <w:szCs w:val="24"/>
          <w:lang w:val="de-DE"/>
        </w:rPr>
      </w:pPr>
      <w:r w:rsidRPr="006802ED">
        <w:rPr>
          <w:rFonts w:asciiTheme="minorHAnsi" w:hAnsiTheme="minorHAnsi"/>
          <w:sz w:val="24"/>
          <w:szCs w:val="24"/>
          <w:lang w:val="de-DE"/>
        </w:rPr>
        <w:t xml:space="preserve">dafür zu sorgen, dass die Aktivitäten des Zentrums ab dem ersten Monat eines jeden Jahres reibungslos durchgeführt werden können, und dabei zu beachten, dass </w:t>
      </w:r>
      <w:r w:rsidRPr="00656854">
        <w:rPr>
          <w:rFonts w:asciiTheme="minorHAnsi" w:hAnsiTheme="minorHAnsi"/>
          <w:sz w:val="24"/>
          <w:szCs w:val="24"/>
          <w:lang w:val="de-DE"/>
        </w:rPr>
        <w:t>70</w:t>
      </w:r>
      <w:r w:rsidRPr="006802ED">
        <w:rPr>
          <w:rFonts w:asciiTheme="minorHAnsi" w:hAnsiTheme="minorHAnsi"/>
          <w:sz w:val="24"/>
          <w:szCs w:val="24"/>
          <w:lang w:val="de-DE"/>
        </w:rPr>
        <w:t> % der Finanzhilfe im Laufe des ersten Quartals des betreffenden Jahres vorfinanziert werden und der Restbetrag im darauffolgenden Jahr ausgezahlt wird;</w:t>
      </w:r>
    </w:p>
    <w:p w:rsidR="00026C9C" w:rsidRPr="006802ED" w:rsidRDefault="004D1925" w:rsidP="00812B0B">
      <w:pPr>
        <w:pStyle w:val="Text1"/>
        <w:numPr>
          <w:ilvl w:val="0"/>
          <w:numId w:val="138"/>
        </w:numPr>
        <w:spacing w:after="0"/>
        <w:ind w:left="714" w:hanging="357"/>
        <w:rPr>
          <w:rFonts w:asciiTheme="minorHAnsi" w:hAnsiTheme="minorHAnsi"/>
          <w:sz w:val="24"/>
          <w:szCs w:val="24"/>
          <w:lang w:val="de-DE"/>
        </w:rPr>
      </w:pPr>
      <w:r w:rsidRPr="006802ED">
        <w:rPr>
          <w:rFonts w:asciiTheme="minorHAnsi" w:hAnsiTheme="minorHAnsi"/>
          <w:sz w:val="24"/>
          <w:szCs w:val="24"/>
          <w:lang w:val="de-DE"/>
        </w:rPr>
        <w:t>der Europäischen Kommission Zugang zu ihren Räumlichkeiten zu gewähren.</w:t>
      </w:r>
    </w:p>
    <w:p w:rsidR="00311948" w:rsidRPr="006802ED" w:rsidRDefault="00311948" w:rsidP="00B320D5">
      <w:pPr>
        <w:pStyle w:val="Text1"/>
        <w:spacing w:after="0"/>
        <w:ind w:left="720"/>
        <w:rPr>
          <w:rFonts w:asciiTheme="minorHAnsi" w:hAnsiTheme="minorHAnsi"/>
          <w:lang w:val="de-DE"/>
        </w:rPr>
      </w:pPr>
    </w:p>
    <w:p w:rsidR="009A3283" w:rsidRPr="006802ED" w:rsidRDefault="00AF5E5A" w:rsidP="00B320D5">
      <w:pPr>
        <w:pStyle w:val="Heading1"/>
        <w:ind w:left="573" w:hanging="431"/>
        <w:rPr>
          <w:rFonts w:asciiTheme="minorHAnsi" w:hAnsiTheme="minorHAnsi"/>
          <w:lang w:val="de-DE"/>
        </w:rPr>
      </w:pPr>
      <w:r w:rsidRPr="006802ED">
        <w:rPr>
          <w:rFonts w:asciiTheme="minorHAnsi" w:hAnsiTheme="minorHAnsi"/>
          <w:bCs/>
          <w:lang w:val="de-DE"/>
        </w:rPr>
        <w:t>Zeitplan</w:t>
      </w:r>
    </w:p>
    <w:tbl>
      <w:tblPr>
        <w:tblW w:w="865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5386"/>
        <w:gridCol w:w="2729"/>
      </w:tblGrid>
      <w:tr w:rsidR="003C7C09" w:rsidRPr="00D83354" w:rsidTr="0088057F">
        <w:tc>
          <w:tcPr>
            <w:tcW w:w="535" w:type="dxa"/>
            <w:tcBorders>
              <w:top w:val="nil"/>
              <w:left w:val="nil"/>
            </w:tcBorders>
          </w:tcPr>
          <w:p w:rsidR="003C7C09" w:rsidRPr="006802ED" w:rsidRDefault="003C7C09" w:rsidP="006C34C9">
            <w:pPr>
              <w:spacing w:before="80" w:after="80"/>
              <w:jc w:val="center"/>
              <w:rPr>
                <w:rFonts w:asciiTheme="minorHAnsi" w:hAnsiTheme="minorHAnsi"/>
                <w:sz w:val="18"/>
                <w:szCs w:val="18"/>
                <w:lang w:val="de-DE"/>
              </w:rPr>
            </w:pPr>
          </w:p>
        </w:tc>
        <w:tc>
          <w:tcPr>
            <w:tcW w:w="5386" w:type="dxa"/>
            <w:shd w:val="clear" w:color="auto" w:fill="D9D9D9" w:themeFill="background1" w:themeFillShade="D9"/>
          </w:tcPr>
          <w:p w:rsidR="003C7C09" w:rsidRPr="006802ED" w:rsidRDefault="003C7C09" w:rsidP="006C34C9">
            <w:pPr>
              <w:spacing w:before="80" w:after="80"/>
              <w:jc w:val="center"/>
              <w:rPr>
                <w:rFonts w:asciiTheme="minorHAnsi" w:hAnsiTheme="minorHAnsi"/>
                <w:sz w:val="18"/>
                <w:szCs w:val="18"/>
                <w:lang w:val="de-DE"/>
              </w:rPr>
            </w:pPr>
            <w:r w:rsidRPr="006802ED">
              <w:rPr>
                <w:rFonts w:asciiTheme="minorHAnsi" w:hAnsiTheme="minorHAnsi"/>
                <w:sz w:val="18"/>
                <w:szCs w:val="18"/>
                <w:lang w:val="de-DE"/>
              </w:rPr>
              <w:t>Phasen</w:t>
            </w:r>
          </w:p>
        </w:tc>
        <w:tc>
          <w:tcPr>
            <w:tcW w:w="2729" w:type="dxa"/>
            <w:shd w:val="clear" w:color="auto" w:fill="D9D9D9" w:themeFill="background1" w:themeFillShade="D9"/>
          </w:tcPr>
          <w:p w:rsidR="003C7C09" w:rsidRPr="006802ED" w:rsidRDefault="003C7C09" w:rsidP="00FA4F93">
            <w:pPr>
              <w:spacing w:before="80" w:after="80"/>
              <w:jc w:val="center"/>
              <w:rPr>
                <w:rFonts w:asciiTheme="minorHAnsi" w:hAnsiTheme="minorHAnsi"/>
                <w:sz w:val="18"/>
                <w:szCs w:val="18"/>
                <w:lang w:val="de-DE"/>
              </w:rPr>
            </w:pPr>
            <w:r w:rsidRPr="006802ED">
              <w:rPr>
                <w:rFonts w:asciiTheme="minorHAnsi" w:hAnsiTheme="minorHAnsi"/>
                <w:sz w:val="18"/>
                <w:szCs w:val="18"/>
                <w:lang w:val="de-DE"/>
              </w:rPr>
              <w:t>Datum und Uhrzeit oder</w:t>
            </w:r>
            <w:r w:rsidRPr="006802ED">
              <w:rPr>
                <w:rFonts w:asciiTheme="minorHAnsi" w:hAnsiTheme="minorHAnsi"/>
                <w:sz w:val="18"/>
                <w:szCs w:val="18"/>
                <w:lang w:val="de-DE"/>
              </w:rPr>
              <w:br/>
              <w:t xml:space="preserve">Zeitraum </w:t>
            </w:r>
          </w:p>
        </w:tc>
      </w:tr>
      <w:tr w:rsidR="003C7C09" w:rsidRPr="006802ED" w:rsidTr="0088057F">
        <w:tc>
          <w:tcPr>
            <w:tcW w:w="535" w:type="dxa"/>
          </w:tcPr>
          <w:p w:rsidR="003C7C09" w:rsidRPr="006802ED" w:rsidRDefault="003C7C09"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a)</w:t>
            </w:r>
          </w:p>
        </w:tc>
        <w:tc>
          <w:tcPr>
            <w:tcW w:w="5386" w:type="dxa"/>
            <w:shd w:val="clear" w:color="auto" w:fill="auto"/>
          </w:tcPr>
          <w:p w:rsidR="003C7C09" w:rsidRPr="006802ED" w:rsidRDefault="003C7C09"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 xml:space="preserve">Veröffentlichung der Aufforderung </w:t>
            </w:r>
          </w:p>
        </w:tc>
        <w:tc>
          <w:tcPr>
            <w:tcW w:w="2729" w:type="dxa"/>
            <w:shd w:val="clear" w:color="auto" w:fill="auto"/>
          </w:tcPr>
          <w:p w:rsidR="003C7C09" w:rsidRPr="006802ED" w:rsidRDefault="00E91043" w:rsidP="00E91043">
            <w:pPr>
              <w:spacing w:before="80" w:after="80"/>
              <w:jc w:val="center"/>
              <w:rPr>
                <w:rFonts w:asciiTheme="minorHAnsi" w:hAnsiTheme="minorHAnsi"/>
                <w:sz w:val="18"/>
                <w:szCs w:val="18"/>
                <w:lang w:val="de-DE"/>
              </w:rPr>
            </w:pPr>
            <w:r>
              <w:rPr>
                <w:rFonts w:asciiTheme="minorHAnsi" w:hAnsiTheme="minorHAnsi"/>
                <w:sz w:val="18"/>
                <w:szCs w:val="18"/>
                <w:lang w:val="de-DE"/>
              </w:rPr>
              <w:t>16.</w:t>
            </w:r>
            <w:r w:rsidR="00FD611B">
              <w:rPr>
                <w:rFonts w:asciiTheme="minorHAnsi" w:hAnsiTheme="minorHAnsi"/>
                <w:sz w:val="18"/>
                <w:szCs w:val="18"/>
                <w:lang w:val="de-DE"/>
              </w:rPr>
              <w:t>06</w:t>
            </w:r>
            <w:r>
              <w:rPr>
                <w:rFonts w:asciiTheme="minorHAnsi" w:hAnsiTheme="minorHAnsi"/>
                <w:sz w:val="18"/>
                <w:szCs w:val="18"/>
                <w:lang w:val="de-DE"/>
              </w:rPr>
              <w:t>.</w:t>
            </w:r>
            <w:r w:rsidR="00FD611B">
              <w:rPr>
                <w:rFonts w:asciiTheme="minorHAnsi" w:hAnsiTheme="minorHAnsi"/>
                <w:sz w:val="18"/>
                <w:szCs w:val="18"/>
                <w:lang w:val="de-DE"/>
              </w:rPr>
              <w:t>2017</w:t>
            </w:r>
          </w:p>
        </w:tc>
      </w:tr>
      <w:tr w:rsidR="00C570F0" w:rsidRPr="004D0F53" w:rsidTr="0088057F">
        <w:tc>
          <w:tcPr>
            <w:tcW w:w="535" w:type="dxa"/>
          </w:tcPr>
          <w:p w:rsidR="00C570F0"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b)</w:t>
            </w:r>
          </w:p>
        </w:tc>
        <w:tc>
          <w:tcPr>
            <w:tcW w:w="5386" w:type="dxa"/>
            <w:shd w:val="clear" w:color="auto" w:fill="auto"/>
          </w:tcPr>
          <w:p w:rsidR="00C570F0"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Frist für Fragen und Klarstellungsersuchen</w:t>
            </w:r>
          </w:p>
        </w:tc>
        <w:tc>
          <w:tcPr>
            <w:tcW w:w="2729" w:type="dxa"/>
            <w:shd w:val="clear" w:color="auto" w:fill="auto"/>
          </w:tcPr>
          <w:p w:rsidR="00C570F0" w:rsidRPr="006802ED" w:rsidRDefault="004D0F53" w:rsidP="00E91043">
            <w:pPr>
              <w:spacing w:before="80" w:after="80"/>
              <w:jc w:val="center"/>
              <w:rPr>
                <w:rFonts w:asciiTheme="minorHAnsi" w:hAnsiTheme="minorHAnsi"/>
                <w:sz w:val="18"/>
                <w:szCs w:val="18"/>
                <w:lang w:val="de-DE"/>
              </w:rPr>
            </w:pPr>
            <w:r>
              <w:rPr>
                <w:rFonts w:asciiTheme="minorHAnsi" w:hAnsiTheme="minorHAnsi"/>
                <w:sz w:val="18"/>
                <w:szCs w:val="18"/>
                <w:lang w:val="de-DE"/>
              </w:rPr>
              <w:t>18</w:t>
            </w:r>
            <w:r w:rsidR="00E91043">
              <w:rPr>
                <w:rFonts w:asciiTheme="minorHAnsi" w:hAnsiTheme="minorHAnsi"/>
                <w:sz w:val="18"/>
                <w:szCs w:val="18"/>
                <w:lang w:val="de-DE"/>
              </w:rPr>
              <w:t>.</w:t>
            </w:r>
            <w:r>
              <w:rPr>
                <w:rFonts w:asciiTheme="minorHAnsi" w:hAnsiTheme="minorHAnsi"/>
                <w:sz w:val="18"/>
                <w:szCs w:val="18"/>
                <w:lang w:val="de-DE"/>
              </w:rPr>
              <w:t>08</w:t>
            </w:r>
            <w:r w:rsidR="00E91043">
              <w:rPr>
                <w:rFonts w:asciiTheme="minorHAnsi" w:hAnsiTheme="minorHAnsi"/>
                <w:sz w:val="18"/>
                <w:szCs w:val="18"/>
                <w:lang w:val="de-DE"/>
              </w:rPr>
              <w:t>.</w:t>
            </w:r>
            <w:r>
              <w:rPr>
                <w:rFonts w:asciiTheme="minorHAnsi" w:hAnsiTheme="minorHAnsi"/>
                <w:sz w:val="18"/>
                <w:szCs w:val="18"/>
                <w:lang w:val="de-DE"/>
              </w:rPr>
              <w:t>2017 – 12.00 Uhr</w:t>
            </w:r>
          </w:p>
        </w:tc>
      </w:tr>
      <w:tr w:rsidR="003C7C09" w:rsidRPr="004D0F53" w:rsidTr="0088057F">
        <w:tc>
          <w:tcPr>
            <w:tcW w:w="535" w:type="dxa"/>
          </w:tcPr>
          <w:p w:rsidR="003C7C09"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c)</w:t>
            </w:r>
          </w:p>
        </w:tc>
        <w:tc>
          <w:tcPr>
            <w:tcW w:w="5386" w:type="dxa"/>
            <w:shd w:val="clear" w:color="auto" w:fill="auto"/>
          </w:tcPr>
          <w:p w:rsidR="003C7C09" w:rsidRPr="006802ED" w:rsidRDefault="003C7C09"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Einreichungsfrist für Anträge</w:t>
            </w:r>
          </w:p>
        </w:tc>
        <w:tc>
          <w:tcPr>
            <w:tcW w:w="2729" w:type="dxa"/>
            <w:shd w:val="clear" w:color="auto" w:fill="auto"/>
          </w:tcPr>
          <w:p w:rsidR="003C7C09" w:rsidRPr="006802ED" w:rsidRDefault="004D0F53" w:rsidP="00E91043">
            <w:pPr>
              <w:spacing w:before="80" w:after="80"/>
              <w:jc w:val="center"/>
              <w:rPr>
                <w:rFonts w:asciiTheme="minorHAnsi" w:hAnsiTheme="minorHAnsi"/>
                <w:sz w:val="18"/>
                <w:szCs w:val="18"/>
                <w:lang w:val="de-DE"/>
              </w:rPr>
            </w:pPr>
            <w:r>
              <w:rPr>
                <w:rFonts w:asciiTheme="minorHAnsi" w:hAnsiTheme="minorHAnsi"/>
                <w:sz w:val="18"/>
                <w:szCs w:val="18"/>
                <w:lang w:val="de-DE"/>
              </w:rPr>
              <w:t>29</w:t>
            </w:r>
            <w:r w:rsidR="00E91043">
              <w:rPr>
                <w:rFonts w:asciiTheme="minorHAnsi" w:hAnsiTheme="minorHAnsi"/>
                <w:sz w:val="18"/>
                <w:szCs w:val="18"/>
                <w:lang w:val="de-DE"/>
              </w:rPr>
              <w:t>.</w:t>
            </w:r>
            <w:r>
              <w:rPr>
                <w:rFonts w:asciiTheme="minorHAnsi" w:hAnsiTheme="minorHAnsi"/>
                <w:sz w:val="18"/>
                <w:szCs w:val="18"/>
                <w:lang w:val="de-DE"/>
              </w:rPr>
              <w:t>08</w:t>
            </w:r>
            <w:r w:rsidR="00E91043">
              <w:rPr>
                <w:rFonts w:asciiTheme="minorHAnsi" w:hAnsiTheme="minorHAnsi"/>
                <w:sz w:val="18"/>
                <w:szCs w:val="18"/>
                <w:lang w:val="de-DE"/>
              </w:rPr>
              <w:t>.</w:t>
            </w:r>
            <w:r>
              <w:rPr>
                <w:rFonts w:asciiTheme="minorHAnsi" w:hAnsiTheme="minorHAnsi"/>
                <w:sz w:val="18"/>
                <w:szCs w:val="18"/>
                <w:lang w:val="de-DE"/>
              </w:rPr>
              <w:t>2017 – 17.00 Uhr</w:t>
            </w:r>
          </w:p>
        </w:tc>
      </w:tr>
      <w:tr w:rsidR="003C7C09" w:rsidRPr="00E91043" w:rsidTr="0088057F">
        <w:tc>
          <w:tcPr>
            <w:tcW w:w="535" w:type="dxa"/>
          </w:tcPr>
          <w:p w:rsidR="003C7C09"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d)</w:t>
            </w:r>
          </w:p>
        </w:tc>
        <w:tc>
          <w:tcPr>
            <w:tcW w:w="5386" w:type="dxa"/>
            <w:shd w:val="clear" w:color="auto" w:fill="auto"/>
          </w:tcPr>
          <w:p w:rsidR="003C7C09" w:rsidRPr="006802ED" w:rsidRDefault="003C7C09"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Evaluierungszeitraum (voraussichtlich)</w:t>
            </w:r>
          </w:p>
        </w:tc>
        <w:tc>
          <w:tcPr>
            <w:tcW w:w="2729" w:type="dxa"/>
            <w:shd w:val="clear" w:color="auto" w:fill="auto"/>
          </w:tcPr>
          <w:p w:rsidR="003C7C09" w:rsidRPr="006802ED" w:rsidRDefault="004D0F53" w:rsidP="00E91043">
            <w:pPr>
              <w:spacing w:before="80" w:after="80"/>
              <w:jc w:val="center"/>
              <w:rPr>
                <w:rFonts w:asciiTheme="minorHAnsi" w:hAnsiTheme="minorHAnsi"/>
                <w:sz w:val="18"/>
                <w:szCs w:val="18"/>
                <w:lang w:val="de-DE"/>
              </w:rPr>
            </w:pPr>
            <w:r>
              <w:rPr>
                <w:rFonts w:asciiTheme="minorHAnsi" w:hAnsiTheme="minorHAnsi"/>
                <w:sz w:val="18"/>
                <w:szCs w:val="18"/>
                <w:lang w:val="de-DE"/>
              </w:rPr>
              <w:t>18</w:t>
            </w:r>
            <w:r w:rsidR="00E91043">
              <w:rPr>
                <w:rFonts w:asciiTheme="minorHAnsi" w:hAnsiTheme="minorHAnsi"/>
                <w:sz w:val="18"/>
                <w:szCs w:val="18"/>
                <w:lang w:val="de-DE"/>
              </w:rPr>
              <w:t>.</w:t>
            </w:r>
            <w:r>
              <w:rPr>
                <w:rFonts w:asciiTheme="minorHAnsi" w:hAnsiTheme="minorHAnsi"/>
                <w:sz w:val="18"/>
                <w:szCs w:val="18"/>
                <w:lang w:val="de-DE"/>
              </w:rPr>
              <w:t>-22</w:t>
            </w:r>
            <w:r w:rsidR="00E91043">
              <w:rPr>
                <w:rFonts w:asciiTheme="minorHAnsi" w:hAnsiTheme="minorHAnsi"/>
                <w:sz w:val="18"/>
                <w:szCs w:val="18"/>
                <w:lang w:val="de-DE"/>
              </w:rPr>
              <w:t>.</w:t>
            </w:r>
            <w:r>
              <w:rPr>
                <w:rFonts w:asciiTheme="minorHAnsi" w:hAnsiTheme="minorHAnsi"/>
                <w:sz w:val="18"/>
                <w:szCs w:val="18"/>
                <w:lang w:val="de-DE"/>
              </w:rPr>
              <w:t>09</w:t>
            </w:r>
            <w:r w:rsidR="00E91043">
              <w:rPr>
                <w:rFonts w:asciiTheme="minorHAnsi" w:hAnsiTheme="minorHAnsi"/>
                <w:sz w:val="18"/>
                <w:szCs w:val="18"/>
                <w:lang w:val="de-DE"/>
              </w:rPr>
              <w:t>.</w:t>
            </w:r>
            <w:r>
              <w:rPr>
                <w:rFonts w:asciiTheme="minorHAnsi" w:hAnsiTheme="minorHAnsi"/>
                <w:sz w:val="18"/>
                <w:szCs w:val="18"/>
                <w:lang w:val="de-DE"/>
              </w:rPr>
              <w:t>2017</w:t>
            </w:r>
          </w:p>
        </w:tc>
      </w:tr>
      <w:tr w:rsidR="003C7C09" w:rsidRPr="00E91043" w:rsidTr="0088057F">
        <w:tc>
          <w:tcPr>
            <w:tcW w:w="535" w:type="dxa"/>
          </w:tcPr>
          <w:p w:rsidR="003C7C09"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e)</w:t>
            </w:r>
          </w:p>
        </w:tc>
        <w:tc>
          <w:tcPr>
            <w:tcW w:w="5386" w:type="dxa"/>
            <w:shd w:val="clear" w:color="auto" w:fill="auto"/>
          </w:tcPr>
          <w:p w:rsidR="003C7C09" w:rsidRPr="006802ED" w:rsidRDefault="003C7C09"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Benachrichtigung der Antragsteller (voraussichtlich)</w:t>
            </w:r>
          </w:p>
        </w:tc>
        <w:tc>
          <w:tcPr>
            <w:tcW w:w="2729" w:type="dxa"/>
            <w:shd w:val="clear" w:color="auto" w:fill="auto"/>
          </w:tcPr>
          <w:p w:rsidR="003C7C09" w:rsidRPr="006802ED" w:rsidRDefault="00B30718" w:rsidP="00B320D5">
            <w:pPr>
              <w:spacing w:before="80" w:after="80"/>
              <w:jc w:val="center"/>
              <w:rPr>
                <w:rFonts w:asciiTheme="minorHAnsi" w:hAnsiTheme="minorHAnsi"/>
                <w:sz w:val="18"/>
                <w:szCs w:val="18"/>
                <w:lang w:val="de-DE"/>
              </w:rPr>
            </w:pPr>
            <w:r>
              <w:rPr>
                <w:rFonts w:asciiTheme="minorHAnsi" w:hAnsiTheme="minorHAnsi"/>
                <w:sz w:val="18"/>
                <w:szCs w:val="18"/>
                <w:lang w:val="de-DE"/>
              </w:rPr>
              <w:t>Oktober / November</w:t>
            </w:r>
            <w:r w:rsidR="004D0F53">
              <w:rPr>
                <w:rFonts w:asciiTheme="minorHAnsi" w:hAnsiTheme="minorHAnsi"/>
                <w:sz w:val="18"/>
                <w:szCs w:val="18"/>
                <w:lang w:val="de-DE"/>
              </w:rPr>
              <w:t xml:space="preserve"> 2017</w:t>
            </w:r>
          </w:p>
        </w:tc>
      </w:tr>
      <w:tr w:rsidR="003C7C09" w:rsidRPr="006802ED" w:rsidTr="0088057F">
        <w:tc>
          <w:tcPr>
            <w:tcW w:w="535" w:type="dxa"/>
          </w:tcPr>
          <w:p w:rsidR="003C7C09"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f)</w:t>
            </w:r>
          </w:p>
        </w:tc>
        <w:tc>
          <w:tcPr>
            <w:tcW w:w="5386" w:type="dxa"/>
            <w:shd w:val="clear" w:color="auto" w:fill="auto"/>
          </w:tcPr>
          <w:p w:rsidR="003C7C09" w:rsidRPr="006802ED" w:rsidRDefault="003C7C09" w:rsidP="00A97C5E">
            <w:pPr>
              <w:spacing w:before="80" w:after="80"/>
              <w:jc w:val="left"/>
              <w:rPr>
                <w:rFonts w:asciiTheme="minorHAnsi" w:hAnsiTheme="minorHAnsi"/>
                <w:sz w:val="18"/>
                <w:szCs w:val="18"/>
                <w:lang w:val="de-DE"/>
              </w:rPr>
            </w:pPr>
            <w:r w:rsidRPr="006802ED">
              <w:rPr>
                <w:rFonts w:asciiTheme="minorHAnsi" w:hAnsiTheme="minorHAnsi"/>
                <w:sz w:val="18"/>
                <w:szCs w:val="18"/>
                <w:lang w:val="de-DE"/>
              </w:rPr>
              <w:t>Unterzeichnung der Pa</w:t>
            </w:r>
            <w:r w:rsidR="002C6656">
              <w:rPr>
                <w:rFonts w:asciiTheme="minorHAnsi" w:hAnsiTheme="minorHAnsi"/>
                <w:sz w:val="18"/>
                <w:szCs w:val="18"/>
                <w:lang w:val="de-DE"/>
              </w:rPr>
              <w:t>rtnerschaftsrahmenvereinbarung</w:t>
            </w:r>
          </w:p>
        </w:tc>
        <w:tc>
          <w:tcPr>
            <w:tcW w:w="2729" w:type="dxa"/>
            <w:shd w:val="clear" w:color="auto" w:fill="auto"/>
          </w:tcPr>
          <w:p w:rsidR="003C7C09" w:rsidRPr="006802ED" w:rsidRDefault="00A97C5E" w:rsidP="00B320D5">
            <w:pPr>
              <w:spacing w:before="80" w:after="80"/>
              <w:jc w:val="center"/>
              <w:rPr>
                <w:rFonts w:asciiTheme="minorHAnsi" w:hAnsiTheme="minorHAnsi"/>
                <w:sz w:val="18"/>
                <w:szCs w:val="18"/>
                <w:lang w:val="de-DE"/>
              </w:rPr>
            </w:pPr>
            <w:r w:rsidRPr="006802ED">
              <w:rPr>
                <w:rFonts w:asciiTheme="minorHAnsi" w:hAnsiTheme="minorHAnsi"/>
                <w:sz w:val="18"/>
                <w:szCs w:val="18"/>
                <w:lang w:val="de-DE"/>
              </w:rPr>
              <w:t xml:space="preserve">bis spätestens </w:t>
            </w:r>
            <w:r w:rsidRPr="00656854">
              <w:rPr>
                <w:rFonts w:asciiTheme="minorHAnsi" w:hAnsiTheme="minorHAnsi"/>
                <w:sz w:val="18"/>
                <w:szCs w:val="18"/>
                <w:lang w:val="de-DE"/>
              </w:rPr>
              <w:t>31</w:t>
            </w:r>
            <w:r w:rsidRPr="006802ED">
              <w:rPr>
                <w:rFonts w:asciiTheme="minorHAnsi" w:hAnsiTheme="minorHAnsi"/>
                <w:sz w:val="18"/>
                <w:szCs w:val="18"/>
                <w:lang w:val="de-DE"/>
              </w:rPr>
              <w:t>.</w:t>
            </w:r>
            <w:r w:rsidRPr="00656854">
              <w:rPr>
                <w:rFonts w:asciiTheme="minorHAnsi" w:hAnsiTheme="minorHAnsi"/>
                <w:sz w:val="18"/>
                <w:szCs w:val="18"/>
                <w:lang w:val="de-DE"/>
              </w:rPr>
              <w:t>12</w:t>
            </w:r>
            <w:r w:rsidRPr="006802ED">
              <w:rPr>
                <w:rFonts w:asciiTheme="minorHAnsi" w:hAnsiTheme="minorHAnsi"/>
                <w:sz w:val="18"/>
                <w:szCs w:val="18"/>
                <w:lang w:val="de-DE"/>
              </w:rPr>
              <w:t>.</w:t>
            </w:r>
            <w:r w:rsidRPr="00656854">
              <w:rPr>
                <w:rFonts w:asciiTheme="minorHAnsi" w:hAnsiTheme="minorHAnsi"/>
                <w:sz w:val="18"/>
                <w:szCs w:val="18"/>
                <w:lang w:val="de-DE"/>
              </w:rPr>
              <w:t>2017</w:t>
            </w:r>
          </w:p>
        </w:tc>
      </w:tr>
      <w:tr w:rsidR="003C7C09" w:rsidRPr="006802ED" w:rsidTr="0088057F">
        <w:tc>
          <w:tcPr>
            <w:tcW w:w="535" w:type="dxa"/>
          </w:tcPr>
          <w:p w:rsidR="003C7C09" w:rsidRPr="006802ED" w:rsidRDefault="00C570F0"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g)</w:t>
            </w:r>
          </w:p>
        </w:tc>
        <w:tc>
          <w:tcPr>
            <w:tcW w:w="5386" w:type="dxa"/>
            <w:shd w:val="clear" w:color="auto" w:fill="auto"/>
          </w:tcPr>
          <w:p w:rsidR="003C7C09" w:rsidRPr="006802ED" w:rsidRDefault="003C7C09" w:rsidP="006C34C9">
            <w:pPr>
              <w:spacing w:before="80" w:after="80"/>
              <w:jc w:val="left"/>
              <w:rPr>
                <w:rFonts w:asciiTheme="minorHAnsi" w:hAnsiTheme="minorHAnsi"/>
                <w:sz w:val="18"/>
                <w:szCs w:val="18"/>
                <w:lang w:val="de-DE"/>
              </w:rPr>
            </w:pPr>
            <w:r w:rsidRPr="006802ED">
              <w:rPr>
                <w:rFonts w:asciiTheme="minorHAnsi" w:hAnsiTheme="minorHAnsi"/>
                <w:sz w:val="18"/>
                <w:szCs w:val="18"/>
                <w:lang w:val="de-DE"/>
              </w:rPr>
              <w:t>Unterzeichnung der jährlichen Einzelvereinbarung (voraussichtlich)</w:t>
            </w:r>
          </w:p>
        </w:tc>
        <w:tc>
          <w:tcPr>
            <w:tcW w:w="2729" w:type="dxa"/>
            <w:shd w:val="clear" w:color="auto" w:fill="auto"/>
          </w:tcPr>
          <w:p w:rsidR="003C7C09" w:rsidRPr="006802ED" w:rsidRDefault="002B29FD" w:rsidP="00B320D5">
            <w:pPr>
              <w:spacing w:before="80" w:after="80"/>
              <w:jc w:val="center"/>
              <w:rPr>
                <w:rFonts w:asciiTheme="minorHAnsi" w:hAnsiTheme="minorHAnsi"/>
                <w:sz w:val="18"/>
                <w:szCs w:val="18"/>
                <w:lang w:val="de-DE"/>
              </w:rPr>
            </w:pPr>
            <w:r w:rsidRPr="006802ED">
              <w:rPr>
                <w:rFonts w:asciiTheme="minorHAnsi" w:hAnsiTheme="minorHAnsi"/>
                <w:sz w:val="18"/>
                <w:szCs w:val="18"/>
                <w:lang w:val="de-DE"/>
              </w:rPr>
              <w:t xml:space="preserve">Anfang </w:t>
            </w:r>
            <w:r w:rsidRPr="00656854">
              <w:rPr>
                <w:rFonts w:asciiTheme="minorHAnsi" w:hAnsiTheme="minorHAnsi"/>
                <w:sz w:val="18"/>
                <w:szCs w:val="18"/>
                <w:lang w:val="de-DE"/>
              </w:rPr>
              <w:t>2018</w:t>
            </w:r>
          </w:p>
        </w:tc>
      </w:tr>
      <w:tr w:rsidR="003C7C09" w:rsidRPr="006802ED" w:rsidTr="0088057F">
        <w:tc>
          <w:tcPr>
            <w:tcW w:w="535" w:type="dxa"/>
          </w:tcPr>
          <w:p w:rsidR="003C7C09" w:rsidRPr="006802ED" w:rsidRDefault="00C570F0" w:rsidP="00C570F0">
            <w:pPr>
              <w:spacing w:before="80" w:after="80"/>
              <w:jc w:val="left"/>
              <w:rPr>
                <w:rFonts w:asciiTheme="minorHAnsi" w:hAnsiTheme="minorHAnsi"/>
                <w:sz w:val="18"/>
                <w:szCs w:val="18"/>
                <w:lang w:val="de-DE"/>
              </w:rPr>
            </w:pPr>
            <w:r w:rsidRPr="006802ED">
              <w:rPr>
                <w:rFonts w:asciiTheme="minorHAnsi" w:hAnsiTheme="minorHAnsi"/>
                <w:sz w:val="18"/>
                <w:szCs w:val="18"/>
                <w:lang w:val="de-DE"/>
              </w:rPr>
              <w:t>h)</w:t>
            </w:r>
          </w:p>
        </w:tc>
        <w:tc>
          <w:tcPr>
            <w:tcW w:w="5386" w:type="dxa"/>
            <w:shd w:val="clear" w:color="auto" w:fill="auto"/>
          </w:tcPr>
          <w:p w:rsidR="003C7C09" w:rsidRPr="006802ED" w:rsidRDefault="003C7C09" w:rsidP="002C4730">
            <w:pPr>
              <w:spacing w:before="80" w:after="80"/>
              <w:jc w:val="left"/>
              <w:rPr>
                <w:rFonts w:asciiTheme="minorHAnsi" w:hAnsiTheme="minorHAnsi"/>
                <w:sz w:val="18"/>
                <w:szCs w:val="18"/>
                <w:lang w:val="de-DE"/>
              </w:rPr>
            </w:pPr>
            <w:r w:rsidRPr="006802ED">
              <w:rPr>
                <w:rFonts w:asciiTheme="minorHAnsi" w:hAnsiTheme="minorHAnsi"/>
                <w:sz w:val="18"/>
                <w:szCs w:val="18"/>
                <w:lang w:val="de-DE"/>
              </w:rPr>
              <w:t>Beginn der Aktivitäten gemäß dem ersten Jahreskommunikationsplan</w:t>
            </w:r>
          </w:p>
        </w:tc>
        <w:tc>
          <w:tcPr>
            <w:tcW w:w="2729" w:type="dxa"/>
            <w:shd w:val="clear" w:color="auto" w:fill="auto"/>
          </w:tcPr>
          <w:p w:rsidR="003C7C09" w:rsidRPr="006802ED" w:rsidRDefault="00E91043" w:rsidP="00B320D5">
            <w:pPr>
              <w:spacing w:before="80" w:after="80"/>
              <w:jc w:val="center"/>
              <w:rPr>
                <w:rFonts w:asciiTheme="minorHAnsi" w:hAnsiTheme="minorHAnsi"/>
                <w:sz w:val="18"/>
                <w:szCs w:val="18"/>
                <w:lang w:val="de-DE"/>
              </w:rPr>
            </w:pPr>
            <w:r>
              <w:rPr>
                <w:rFonts w:asciiTheme="minorHAnsi" w:hAnsiTheme="minorHAnsi"/>
                <w:sz w:val="18"/>
                <w:szCs w:val="18"/>
                <w:lang w:val="de-DE"/>
              </w:rPr>
              <w:t>0</w:t>
            </w:r>
            <w:r w:rsidR="003C7C09" w:rsidRPr="00656854">
              <w:rPr>
                <w:rFonts w:asciiTheme="minorHAnsi" w:hAnsiTheme="minorHAnsi"/>
                <w:sz w:val="18"/>
                <w:szCs w:val="18"/>
                <w:lang w:val="de-DE"/>
              </w:rPr>
              <w:t>1</w:t>
            </w:r>
            <w:r w:rsidR="003C7C09" w:rsidRPr="006802ED">
              <w:rPr>
                <w:rFonts w:asciiTheme="minorHAnsi" w:hAnsiTheme="minorHAnsi"/>
                <w:sz w:val="18"/>
                <w:szCs w:val="18"/>
                <w:lang w:val="de-DE"/>
              </w:rPr>
              <w:t>.</w:t>
            </w:r>
            <w:r>
              <w:rPr>
                <w:rFonts w:asciiTheme="minorHAnsi" w:hAnsiTheme="minorHAnsi"/>
                <w:sz w:val="18"/>
                <w:szCs w:val="18"/>
                <w:lang w:val="de-DE"/>
              </w:rPr>
              <w:t>0</w:t>
            </w:r>
            <w:r w:rsidR="003C7C09" w:rsidRPr="00656854">
              <w:rPr>
                <w:rFonts w:asciiTheme="minorHAnsi" w:hAnsiTheme="minorHAnsi"/>
                <w:sz w:val="18"/>
                <w:szCs w:val="18"/>
                <w:lang w:val="de-DE"/>
              </w:rPr>
              <w:t>1</w:t>
            </w:r>
            <w:r w:rsidR="003C7C09" w:rsidRPr="006802ED">
              <w:rPr>
                <w:rFonts w:asciiTheme="minorHAnsi" w:hAnsiTheme="minorHAnsi"/>
                <w:sz w:val="18"/>
                <w:szCs w:val="18"/>
                <w:lang w:val="de-DE"/>
              </w:rPr>
              <w:t>.</w:t>
            </w:r>
            <w:r w:rsidR="003C7C09" w:rsidRPr="00656854">
              <w:rPr>
                <w:rFonts w:asciiTheme="minorHAnsi" w:hAnsiTheme="minorHAnsi"/>
                <w:sz w:val="18"/>
                <w:szCs w:val="18"/>
                <w:lang w:val="de-DE"/>
              </w:rPr>
              <w:t>2018</w:t>
            </w:r>
          </w:p>
        </w:tc>
      </w:tr>
    </w:tbl>
    <w:p w:rsidR="006B0009" w:rsidRPr="006802ED" w:rsidRDefault="006B0009" w:rsidP="007F3354">
      <w:pPr>
        <w:pStyle w:val="Text1"/>
        <w:spacing w:after="120"/>
        <w:ind w:left="0"/>
        <w:rPr>
          <w:rFonts w:asciiTheme="minorHAnsi" w:hAnsiTheme="minorHAnsi"/>
          <w:sz w:val="18"/>
          <w:szCs w:val="18"/>
          <w:lang w:val="de-DE"/>
        </w:rPr>
      </w:pPr>
    </w:p>
    <w:p w:rsidR="00C577C7" w:rsidRPr="006802ED" w:rsidRDefault="00165594" w:rsidP="002602F8">
      <w:pPr>
        <w:pStyle w:val="Heading1"/>
        <w:spacing w:before="360"/>
        <w:rPr>
          <w:rFonts w:asciiTheme="minorHAnsi" w:hAnsiTheme="minorHAnsi"/>
          <w:szCs w:val="28"/>
          <w:lang w:val="de-DE"/>
        </w:rPr>
      </w:pPr>
      <w:r w:rsidRPr="006802ED">
        <w:rPr>
          <w:rFonts w:asciiTheme="minorHAnsi" w:hAnsiTheme="minorHAnsi"/>
          <w:bCs/>
          <w:szCs w:val="28"/>
          <w:lang w:val="de-DE"/>
        </w:rPr>
        <w:t>Verfügbares Budget</w:t>
      </w:r>
    </w:p>
    <w:p w:rsidR="008F434A" w:rsidRPr="00595C30" w:rsidRDefault="008F434A" w:rsidP="008F434A">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 xml:space="preserve">Das für die Kofinanzierung der Kommunikationsaktivitäten der Europe-Direct-Informationszentren in </w:t>
      </w:r>
      <w:r w:rsidR="004D0F53">
        <w:rPr>
          <w:rFonts w:asciiTheme="minorHAnsi" w:hAnsiTheme="minorHAnsi"/>
          <w:sz w:val="24"/>
          <w:szCs w:val="24"/>
          <w:lang w:val="de-DE"/>
        </w:rPr>
        <w:t xml:space="preserve">Deutschland </w:t>
      </w:r>
      <w:r w:rsidRPr="006802ED">
        <w:rPr>
          <w:rFonts w:asciiTheme="minorHAnsi" w:hAnsiTheme="minorHAnsi"/>
          <w:sz w:val="24"/>
          <w:szCs w:val="24"/>
          <w:lang w:val="de-DE"/>
        </w:rPr>
        <w:t xml:space="preserve">vorgesehene jährliche Gesamtbudget wird auf </w:t>
      </w:r>
      <w:r w:rsidR="004D0F53">
        <w:rPr>
          <w:rFonts w:asciiTheme="minorHAnsi" w:hAnsiTheme="minorHAnsi"/>
          <w:sz w:val="24"/>
          <w:szCs w:val="24"/>
          <w:lang w:val="de-DE"/>
        </w:rPr>
        <w:t>1.425.000 EUR</w:t>
      </w:r>
      <w:r w:rsidRPr="004433EF">
        <w:rPr>
          <w:rFonts w:asciiTheme="minorHAnsi" w:hAnsiTheme="minorHAnsi"/>
          <w:sz w:val="24"/>
          <w:szCs w:val="24"/>
          <w:lang w:val="de-DE"/>
        </w:rPr>
        <w:t xml:space="preserve"> veranschlagt.</w:t>
      </w:r>
    </w:p>
    <w:p w:rsidR="002C6656" w:rsidRDefault="002950BA" w:rsidP="008F434A">
      <w:pPr>
        <w:pStyle w:val="Text1"/>
        <w:spacing w:before="120" w:after="120"/>
        <w:ind w:left="0"/>
        <w:rPr>
          <w:rFonts w:asciiTheme="minorHAnsi" w:hAnsiTheme="minorHAnsi"/>
          <w:sz w:val="24"/>
          <w:szCs w:val="24"/>
          <w:lang w:val="de-DE"/>
        </w:rPr>
      </w:pPr>
      <w:r w:rsidRPr="006802ED">
        <w:rPr>
          <w:rFonts w:asciiTheme="minorHAnsi" w:hAnsiTheme="minorHAnsi"/>
          <w:sz w:val="24"/>
          <w:szCs w:val="24"/>
          <w:lang w:val="de-DE"/>
        </w:rPr>
        <w:t xml:space="preserve">Der endgültige Betrag hängt dabei von der Höhe der Mittel ab, die nach Verabschiedung des Haushalts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durch die Haushaltsbehörde verfügbar sind.</w:t>
      </w:r>
    </w:p>
    <w:p w:rsidR="008F434A" w:rsidRDefault="008F434A" w:rsidP="008F434A">
      <w:pPr>
        <w:pStyle w:val="Text1"/>
        <w:spacing w:before="120" w:after="120"/>
        <w:ind w:left="0"/>
        <w:rPr>
          <w:rFonts w:asciiTheme="minorHAnsi" w:hAnsiTheme="minorHAnsi"/>
          <w:sz w:val="24"/>
          <w:szCs w:val="24"/>
          <w:lang w:val="de-DE"/>
        </w:rPr>
      </w:pPr>
      <w:r w:rsidRPr="006802ED">
        <w:rPr>
          <w:rFonts w:asciiTheme="minorHAnsi" w:hAnsiTheme="minorHAnsi"/>
          <w:sz w:val="24"/>
          <w:szCs w:val="24"/>
          <w:lang w:val="de-DE"/>
        </w:rPr>
        <w:lastRenderedPageBreak/>
        <w:t xml:space="preserve">Der </w:t>
      </w:r>
      <w:r w:rsidR="00D87F1B">
        <w:rPr>
          <w:rFonts w:asciiTheme="minorHAnsi" w:hAnsiTheme="minorHAnsi"/>
          <w:sz w:val="24"/>
          <w:szCs w:val="24"/>
          <w:lang w:val="de-DE"/>
        </w:rPr>
        <w:t>Betrag</w:t>
      </w:r>
      <w:r w:rsidR="00D87F1B" w:rsidRPr="006802ED">
        <w:rPr>
          <w:rFonts w:asciiTheme="minorHAnsi" w:hAnsiTheme="minorHAnsi"/>
          <w:sz w:val="24"/>
          <w:szCs w:val="24"/>
          <w:lang w:val="de-DE"/>
        </w:rPr>
        <w:t xml:space="preserve"> </w:t>
      </w:r>
      <w:r w:rsidRPr="006802ED">
        <w:rPr>
          <w:rFonts w:asciiTheme="minorHAnsi" w:hAnsiTheme="minorHAnsi"/>
          <w:sz w:val="24"/>
          <w:szCs w:val="24"/>
          <w:lang w:val="de-DE"/>
        </w:rPr>
        <w:t xml:space="preserve">der Finanzhilfe liegt bei mindestens </w:t>
      </w:r>
      <w:r w:rsidR="004D0F53">
        <w:rPr>
          <w:rFonts w:asciiTheme="minorHAnsi" w:hAnsiTheme="minorHAnsi"/>
          <w:sz w:val="24"/>
          <w:szCs w:val="24"/>
          <w:lang w:val="de-DE"/>
        </w:rPr>
        <w:t xml:space="preserve">20.000 EUR </w:t>
      </w:r>
      <w:r w:rsidRPr="006802ED">
        <w:rPr>
          <w:rFonts w:asciiTheme="minorHAnsi" w:hAnsiTheme="minorHAnsi"/>
          <w:sz w:val="24"/>
          <w:szCs w:val="24"/>
          <w:lang w:val="de-DE"/>
        </w:rPr>
        <w:t>und höchstens</w:t>
      </w:r>
      <w:r w:rsidR="004D0F53">
        <w:rPr>
          <w:rFonts w:asciiTheme="minorHAnsi" w:hAnsiTheme="minorHAnsi"/>
          <w:sz w:val="24"/>
          <w:szCs w:val="24"/>
          <w:lang w:val="de-DE"/>
        </w:rPr>
        <w:t xml:space="preserve"> 40.000 EUR </w:t>
      </w:r>
      <w:r w:rsidRPr="006802ED">
        <w:rPr>
          <w:rFonts w:asciiTheme="minorHAnsi" w:hAnsiTheme="minorHAnsi"/>
          <w:sz w:val="24"/>
          <w:szCs w:val="24"/>
          <w:lang w:val="de-DE"/>
        </w:rPr>
        <w:t>pro Jahr.</w:t>
      </w:r>
    </w:p>
    <w:p w:rsidR="00343D43" w:rsidRDefault="00256A94" w:rsidP="00343D43">
      <w:pPr>
        <w:autoSpaceDE w:val="0"/>
        <w:autoSpaceDN w:val="0"/>
        <w:adjustRightInd w:val="0"/>
        <w:spacing w:after="0"/>
        <w:rPr>
          <w:rFonts w:asciiTheme="minorHAnsi" w:hAnsiTheme="minorHAnsi"/>
          <w:sz w:val="24"/>
          <w:szCs w:val="24"/>
          <w:lang w:val="de-DE"/>
        </w:rPr>
      </w:pPr>
      <w:r>
        <w:rPr>
          <w:rFonts w:asciiTheme="minorHAnsi" w:hAnsiTheme="minorHAnsi"/>
          <w:sz w:val="24"/>
          <w:szCs w:val="24"/>
          <w:lang w:val="de-DE"/>
        </w:rPr>
        <w:t xml:space="preserve">Empfänger einer Finanzhilfe 2018 durch diese Ausschreibung werden </w:t>
      </w:r>
      <w:r w:rsidR="00D83354">
        <w:rPr>
          <w:rFonts w:asciiTheme="minorHAnsi" w:hAnsiTheme="minorHAnsi"/>
          <w:sz w:val="24"/>
          <w:szCs w:val="24"/>
          <w:lang w:val="de-DE"/>
        </w:rPr>
        <w:t>darauf hingewiesen</w:t>
      </w:r>
      <w:bookmarkStart w:id="0" w:name="_GoBack"/>
      <w:bookmarkEnd w:id="0"/>
      <w:r w:rsidRPr="00256A94">
        <w:rPr>
          <w:rFonts w:asciiTheme="minorHAnsi" w:hAnsiTheme="minorHAnsi"/>
          <w:sz w:val="24"/>
          <w:szCs w:val="24"/>
          <w:lang w:val="de-DE"/>
        </w:rPr>
        <w:t>, dass die beantragten Finanzhilfen zur Durchführung der</w:t>
      </w:r>
      <w:r>
        <w:rPr>
          <w:rFonts w:asciiTheme="minorHAnsi" w:hAnsiTheme="minorHAnsi"/>
          <w:sz w:val="24"/>
          <w:szCs w:val="24"/>
          <w:lang w:val="de-DE"/>
        </w:rPr>
        <w:t xml:space="preserve"> Jahreskommunikationspläne 2019 und 2020 die beantragte Finanzhilfe für 2018 nicht übersteigen dürfen.</w:t>
      </w:r>
    </w:p>
    <w:p w:rsidR="00343D43" w:rsidRDefault="00343D43" w:rsidP="00343D43">
      <w:pPr>
        <w:autoSpaceDE w:val="0"/>
        <w:autoSpaceDN w:val="0"/>
        <w:adjustRightInd w:val="0"/>
        <w:spacing w:after="0"/>
        <w:rPr>
          <w:rFonts w:asciiTheme="minorHAnsi" w:hAnsiTheme="minorHAnsi"/>
          <w:sz w:val="24"/>
          <w:szCs w:val="24"/>
          <w:lang w:val="de-DE"/>
        </w:rPr>
      </w:pPr>
    </w:p>
    <w:p w:rsidR="008F434A" w:rsidRPr="006802ED" w:rsidRDefault="008F434A" w:rsidP="00343D43">
      <w:pPr>
        <w:autoSpaceDE w:val="0"/>
        <w:autoSpaceDN w:val="0"/>
        <w:adjustRightInd w:val="0"/>
        <w:spacing w:after="0"/>
        <w:rPr>
          <w:rFonts w:asciiTheme="minorHAnsi" w:hAnsiTheme="minorHAnsi"/>
          <w:sz w:val="24"/>
          <w:szCs w:val="24"/>
          <w:lang w:val="de-DE"/>
        </w:rPr>
      </w:pPr>
      <w:r w:rsidRPr="006802ED">
        <w:rPr>
          <w:rFonts w:asciiTheme="minorHAnsi" w:hAnsiTheme="minorHAnsi"/>
          <w:sz w:val="24"/>
          <w:szCs w:val="24"/>
          <w:lang w:val="de-DE"/>
        </w:rPr>
        <w:t>Die Kommission behält sich das Recht vor, die verfügbaren Mittel nicht zur Gänze zu vergeben.</w:t>
      </w:r>
    </w:p>
    <w:p w:rsidR="007C41C8" w:rsidRPr="006802ED" w:rsidRDefault="007C41C8" w:rsidP="002602F8">
      <w:pPr>
        <w:pStyle w:val="Heading1"/>
        <w:spacing w:before="360"/>
        <w:rPr>
          <w:rFonts w:asciiTheme="minorHAnsi" w:hAnsiTheme="minorHAnsi"/>
          <w:szCs w:val="28"/>
          <w:lang w:val="de-DE"/>
        </w:rPr>
      </w:pPr>
      <w:r w:rsidRPr="006802ED">
        <w:rPr>
          <w:rFonts w:asciiTheme="minorHAnsi" w:hAnsiTheme="minorHAnsi"/>
          <w:bCs/>
          <w:szCs w:val="28"/>
          <w:lang w:val="de-DE"/>
        </w:rPr>
        <w:t>Zulässigkeitsvoraussetzungen</w:t>
      </w:r>
    </w:p>
    <w:p w:rsidR="007835FC" w:rsidRPr="006802ED" w:rsidRDefault="007835FC" w:rsidP="00B320D5">
      <w:pPr>
        <w:pStyle w:val="Text1"/>
        <w:numPr>
          <w:ilvl w:val="0"/>
          <w:numId w:val="84"/>
        </w:numPr>
        <w:tabs>
          <w:tab w:val="clear" w:pos="2160"/>
        </w:tabs>
        <w:spacing w:after="120"/>
        <w:ind w:left="426" w:hanging="284"/>
        <w:rPr>
          <w:rFonts w:asciiTheme="minorHAnsi" w:hAnsiTheme="minorHAnsi"/>
          <w:iCs/>
          <w:sz w:val="24"/>
          <w:szCs w:val="24"/>
          <w:lang w:val="de-DE"/>
        </w:rPr>
      </w:pPr>
      <w:r w:rsidRPr="006802ED">
        <w:rPr>
          <w:rFonts w:asciiTheme="minorHAnsi" w:hAnsiTheme="minorHAnsi"/>
          <w:sz w:val="24"/>
          <w:szCs w:val="24"/>
          <w:lang w:val="de-DE"/>
        </w:rPr>
        <w:t>Die Anträge müssen spätestens an dem in Abschnitt </w:t>
      </w:r>
      <w:r w:rsidRPr="00656854">
        <w:rPr>
          <w:rFonts w:asciiTheme="minorHAnsi" w:hAnsiTheme="minorHAnsi"/>
          <w:sz w:val="24"/>
          <w:szCs w:val="24"/>
          <w:lang w:val="de-DE"/>
        </w:rPr>
        <w:t>3</w:t>
      </w:r>
      <w:r w:rsidRPr="006802ED">
        <w:rPr>
          <w:rFonts w:asciiTheme="minorHAnsi" w:hAnsiTheme="minorHAnsi"/>
          <w:sz w:val="24"/>
          <w:szCs w:val="24"/>
          <w:lang w:val="de-DE"/>
        </w:rPr>
        <w:t xml:space="preserve"> unter Buchstabe c angegebenen Datum eingehen.</w:t>
      </w:r>
    </w:p>
    <w:p w:rsidR="007835FC" w:rsidRPr="006802ED" w:rsidRDefault="008A4860" w:rsidP="00B320D5">
      <w:pPr>
        <w:pStyle w:val="Text1"/>
        <w:numPr>
          <w:ilvl w:val="0"/>
          <w:numId w:val="84"/>
        </w:numPr>
        <w:tabs>
          <w:tab w:val="clear" w:pos="2160"/>
        </w:tabs>
        <w:spacing w:after="120"/>
        <w:ind w:left="426" w:hanging="284"/>
        <w:rPr>
          <w:rFonts w:asciiTheme="minorHAnsi" w:hAnsiTheme="minorHAnsi"/>
          <w:iCs/>
          <w:sz w:val="24"/>
          <w:szCs w:val="24"/>
          <w:lang w:val="de-DE"/>
        </w:rPr>
      </w:pPr>
      <w:r w:rsidRPr="006802ED">
        <w:rPr>
          <w:rFonts w:asciiTheme="minorHAnsi" w:hAnsiTheme="minorHAnsi"/>
          <w:sz w:val="24"/>
          <w:szCs w:val="24"/>
          <w:lang w:val="de-DE"/>
        </w:rPr>
        <w:t>Die Anträge müssen schriftlich und unter Verwendung des Antragsformulars eingereicht werden (s. Abschnitt </w:t>
      </w:r>
      <w:r w:rsidRPr="00656854">
        <w:rPr>
          <w:rFonts w:asciiTheme="minorHAnsi" w:hAnsiTheme="minorHAnsi"/>
          <w:sz w:val="24"/>
          <w:szCs w:val="24"/>
          <w:lang w:val="de-DE"/>
        </w:rPr>
        <w:t>14</w:t>
      </w:r>
      <w:r w:rsidRPr="006802ED">
        <w:rPr>
          <w:rFonts w:asciiTheme="minorHAnsi" w:hAnsiTheme="minorHAnsi"/>
          <w:sz w:val="24"/>
          <w:szCs w:val="24"/>
          <w:lang w:val="de-DE"/>
        </w:rPr>
        <w:t>).</w:t>
      </w:r>
    </w:p>
    <w:p w:rsidR="002C6656" w:rsidRDefault="00C06118" w:rsidP="00B320D5">
      <w:pPr>
        <w:pStyle w:val="Text1"/>
        <w:numPr>
          <w:ilvl w:val="0"/>
          <w:numId w:val="84"/>
        </w:numPr>
        <w:tabs>
          <w:tab w:val="clear" w:pos="2160"/>
        </w:tabs>
        <w:spacing w:after="120"/>
        <w:ind w:left="426" w:hanging="284"/>
        <w:rPr>
          <w:rFonts w:asciiTheme="minorHAnsi" w:hAnsiTheme="minorHAnsi"/>
          <w:sz w:val="24"/>
          <w:szCs w:val="24"/>
          <w:lang w:val="de-DE"/>
        </w:rPr>
      </w:pPr>
      <w:r w:rsidRPr="006802ED">
        <w:rPr>
          <w:rFonts w:asciiTheme="minorHAnsi" w:hAnsiTheme="minorHAnsi"/>
          <w:sz w:val="24"/>
          <w:szCs w:val="24"/>
          <w:lang w:val="de-DE"/>
        </w:rPr>
        <w:t>Die Anträge sind in einer der EU-Amtssprachen zu stellen.</w:t>
      </w:r>
    </w:p>
    <w:p w:rsidR="00E92298" w:rsidRPr="006802ED" w:rsidRDefault="004D1925" w:rsidP="00B320D5">
      <w:pPr>
        <w:pStyle w:val="Text1"/>
        <w:tabs>
          <w:tab w:val="clear" w:pos="2160"/>
        </w:tabs>
        <w:spacing w:after="120"/>
        <w:ind w:left="0"/>
        <w:rPr>
          <w:rFonts w:asciiTheme="minorHAnsi" w:hAnsiTheme="minorHAnsi"/>
          <w:iCs/>
          <w:sz w:val="24"/>
          <w:szCs w:val="24"/>
          <w:lang w:val="de-DE"/>
        </w:rPr>
      </w:pPr>
      <w:r w:rsidRPr="006802ED">
        <w:rPr>
          <w:rFonts w:asciiTheme="minorHAnsi" w:hAnsiTheme="minorHAnsi"/>
          <w:sz w:val="24"/>
          <w:szCs w:val="24"/>
          <w:lang w:val="de-DE"/>
        </w:rPr>
        <w:t>Anträge, die diese Voraussetzungen nicht erfüllen, werden abgelehnt.</w:t>
      </w:r>
    </w:p>
    <w:p w:rsidR="007C41C8" w:rsidRPr="006802ED" w:rsidRDefault="00C06118" w:rsidP="002602F8">
      <w:pPr>
        <w:pStyle w:val="Heading1"/>
        <w:spacing w:before="360"/>
        <w:rPr>
          <w:rFonts w:asciiTheme="minorHAnsi" w:hAnsiTheme="minorHAnsi"/>
          <w:szCs w:val="28"/>
          <w:lang w:val="de-DE"/>
        </w:rPr>
      </w:pPr>
      <w:r w:rsidRPr="006802ED">
        <w:rPr>
          <w:rFonts w:asciiTheme="minorHAnsi" w:hAnsiTheme="minorHAnsi"/>
          <w:bCs/>
          <w:szCs w:val="28"/>
          <w:lang w:val="de-DE"/>
        </w:rPr>
        <w:t>Förderkriterien</w:t>
      </w:r>
    </w:p>
    <w:p w:rsidR="00B9007C" w:rsidRPr="006802ED" w:rsidRDefault="00D11111" w:rsidP="002602F8">
      <w:pPr>
        <w:pStyle w:val="Heading2"/>
        <w:spacing w:before="240"/>
        <w:rPr>
          <w:lang w:val="de-DE"/>
        </w:rPr>
      </w:pPr>
      <w:r w:rsidRPr="006802ED">
        <w:rPr>
          <w:bCs/>
          <w:lang w:val="de-DE"/>
        </w:rPr>
        <w:t>Förderfähige Antragsteller</w:t>
      </w:r>
    </w:p>
    <w:p w:rsidR="00A236A7" w:rsidRPr="006802ED" w:rsidRDefault="00A236A7" w:rsidP="004E380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Wenn ein Vorschlag die Zulässigkeitsvoraussetzungen erfüllt, wird geprüft, ob der Antragsteller für die Gewährung einer maßnahmenbezogenen Finanzhilfe der Kommission in Frage kommt.</w:t>
      </w:r>
    </w:p>
    <w:p w:rsidR="00A236A7" w:rsidRPr="006802ED" w:rsidRDefault="00A236A7" w:rsidP="004E3808">
      <w:pPr>
        <w:pStyle w:val="Text1"/>
        <w:spacing w:after="120"/>
        <w:ind w:left="0"/>
        <w:rPr>
          <w:rFonts w:asciiTheme="minorHAnsi" w:hAnsiTheme="minorHAnsi"/>
          <w:i/>
          <w:sz w:val="24"/>
          <w:szCs w:val="24"/>
          <w:u w:val="single"/>
          <w:lang w:val="de-DE"/>
        </w:rPr>
      </w:pPr>
      <w:r w:rsidRPr="006802ED">
        <w:rPr>
          <w:rFonts w:asciiTheme="minorHAnsi" w:hAnsiTheme="minorHAnsi"/>
          <w:i/>
          <w:iCs/>
          <w:sz w:val="24"/>
          <w:szCs w:val="24"/>
          <w:u w:val="single"/>
          <w:lang w:val="de-DE"/>
        </w:rPr>
        <w:t>Förderkriterien</w:t>
      </w:r>
    </w:p>
    <w:p w:rsidR="00A236A7" w:rsidRPr="006802ED" w:rsidRDefault="00623159" w:rsidP="004E380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Folgende Antragsteller sind förderfähig:</w:t>
      </w:r>
    </w:p>
    <w:p w:rsidR="00623159" w:rsidRPr="006802ED" w:rsidRDefault="00EF255A" w:rsidP="004E3808">
      <w:pPr>
        <w:pStyle w:val="Text1"/>
        <w:spacing w:after="120"/>
        <w:ind w:left="0"/>
        <w:rPr>
          <w:rFonts w:asciiTheme="minorHAnsi" w:hAnsiTheme="minorHAnsi"/>
          <w:sz w:val="24"/>
          <w:szCs w:val="24"/>
          <w:lang w:val="de-DE"/>
        </w:rPr>
      </w:pPr>
      <w:r>
        <w:rPr>
          <w:rFonts w:asciiTheme="minorHAnsi" w:hAnsiTheme="minorHAnsi"/>
          <w:sz w:val="24"/>
          <w:szCs w:val="24"/>
          <w:lang w:val="de-DE"/>
        </w:rPr>
        <w:t xml:space="preserve">-    </w:t>
      </w:r>
      <w:r w:rsidR="00A236A7" w:rsidRPr="006802ED">
        <w:rPr>
          <w:rFonts w:asciiTheme="minorHAnsi" w:hAnsiTheme="minorHAnsi"/>
          <w:sz w:val="24"/>
          <w:szCs w:val="24"/>
          <w:lang w:val="de-DE"/>
        </w:rPr>
        <w:t>eine nachweislich öffentliche Einrichtung</w:t>
      </w:r>
      <w:r w:rsidR="0006689B" w:rsidRPr="006802ED">
        <w:rPr>
          <w:rFonts w:asciiTheme="minorHAnsi" w:hAnsiTheme="minorHAnsi"/>
          <w:sz w:val="24"/>
          <w:szCs w:val="24"/>
          <w:lang w:val="de-DE"/>
        </w:rPr>
        <w:t xml:space="preserve"> oder</w:t>
      </w:r>
    </w:p>
    <w:p w:rsidR="002C6656" w:rsidRDefault="00EF255A" w:rsidP="004E3808">
      <w:pPr>
        <w:pStyle w:val="Text1"/>
        <w:spacing w:after="120"/>
        <w:ind w:left="0"/>
        <w:rPr>
          <w:rFonts w:asciiTheme="minorHAnsi" w:hAnsiTheme="minorHAnsi"/>
          <w:sz w:val="24"/>
          <w:szCs w:val="24"/>
          <w:lang w:val="de-DE"/>
        </w:rPr>
      </w:pPr>
      <w:r>
        <w:rPr>
          <w:rFonts w:asciiTheme="minorHAnsi" w:hAnsiTheme="minorHAnsi"/>
          <w:sz w:val="24"/>
          <w:szCs w:val="24"/>
          <w:lang w:val="de-DE"/>
        </w:rPr>
        <w:t xml:space="preserve">- </w:t>
      </w:r>
      <w:r w:rsidR="00623159" w:rsidRPr="006802ED">
        <w:rPr>
          <w:rFonts w:asciiTheme="minorHAnsi" w:hAnsiTheme="minorHAnsi"/>
          <w:sz w:val="24"/>
          <w:szCs w:val="24"/>
          <w:lang w:val="de-DE"/>
        </w:rPr>
        <w:t>eine nachweislich im öffentlichen Auftrag tätig werdende privatrechtliche Einrichtung</w:t>
      </w:r>
      <w:r w:rsidR="00623159" w:rsidRPr="006802ED">
        <w:rPr>
          <w:rStyle w:val="FootnoteReference"/>
          <w:rFonts w:asciiTheme="minorHAnsi" w:hAnsiTheme="minorHAnsi"/>
          <w:sz w:val="24"/>
          <w:szCs w:val="24"/>
          <w:lang w:val="de-DE"/>
        </w:rPr>
        <w:footnoteReference w:id="15"/>
      </w:r>
      <w:r w:rsidR="00623159" w:rsidRPr="006802ED">
        <w:rPr>
          <w:rFonts w:asciiTheme="minorHAnsi" w:hAnsiTheme="minorHAnsi"/>
          <w:sz w:val="24"/>
          <w:szCs w:val="24"/>
          <w:lang w:val="de-DE"/>
        </w:rPr>
        <w:t>.</w:t>
      </w:r>
    </w:p>
    <w:p w:rsidR="00A236A7" w:rsidRPr="006802ED" w:rsidRDefault="00F250D8" w:rsidP="004E380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Natürliche Personen und Einrichtungen mit Gewinnerzielungsabsicht sind nicht förderfähig.</w:t>
      </w:r>
    </w:p>
    <w:p w:rsidR="007438BF" w:rsidRPr="006802ED" w:rsidRDefault="007438BF" w:rsidP="007438BF">
      <w:pPr>
        <w:pStyle w:val="Text1"/>
        <w:tabs>
          <w:tab w:val="clear" w:pos="2160"/>
        </w:tabs>
        <w:spacing w:after="120"/>
        <w:ind w:left="0"/>
        <w:rPr>
          <w:rFonts w:asciiTheme="minorHAnsi" w:hAnsiTheme="minorHAnsi"/>
          <w:iCs/>
          <w:sz w:val="24"/>
          <w:szCs w:val="24"/>
          <w:lang w:val="de-DE"/>
        </w:rPr>
      </w:pPr>
      <w:r w:rsidRPr="006802ED">
        <w:rPr>
          <w:rFonts w:asciiTheme="minorHAnsi" w:hAnsiTheme="minorHAnsi"/>
          <w:sz w:val="24"/>
          <w:szCs w:val="24"/>
          <w:lang w:val="de-DE"/>
        </w:rPr>
        <w:lastRenderedPageBreak/>
        <w:t>Zulässig sind ausschließlich Anträge von Einrichtungen mit Rechtspersönlichkeit und Sitz in einem der EU-Mitgliedstaaten.</w:t>
      </w:r>
    </w:p>
    <w:p w:rsidR="002C6656" w:rsidRDefault="0088057F" w:rsidP="00EF1912">
      <w:pPr>
        <w:pStyle w:val="Text1"/>
        <w:tabs>
          <w:tab w:val="clear" w:pos="2160"/>
        </w:tabs>
        <w:spacing w:after="60"/>
        <w:ind w:left="0"/>
        <w:rPr>
          <w:rFonts w:asciiTheme="minorHAnsi" w:hAnsiTheme="minorHAnsi"/>
          <w:sz w:val="24"/>
          <w:szCs w:val="24"/>
          <w:lang w:val="de-DE"/>
        </w:rPr>
      </w:pPr>
      <w:r>
        <w:rPr>
          <w:rFonts w:asciiTheme="minorHAnsi" w:hAnsiTheme="minorHAnsi"/>
          <w:sz w:val="24"/>
          <w:szCs w:val="24"/>
          <w:lang w:val="de-DE"/>
        </w:rPr>
        <w:t>Einrichtungen mit Rechtspersönlichkeit</w:t>
      </w:r>
      <w:r w:rsidR="00623159" w:rsidRPr="006802ED">
        <w:rPr>
          <w:rFonts w:asciiTheme="minorHAnsi" w:hAnsiTheme="minorHAnsi"/>
          <w:sz w:val="24"/>
          <w:szCs w:val="24"/>
          <w:lang w:val="de-DE"/>
        </w:rPr>
        <w:t>, die eine Verbindung zu einem Antragsteller aufweisen, insbesondere eine rechtliche Verknüpfung oder Kapitalbeteiligung, die weder auf die Maßnahme beschränkt noch allein zum Zweck ihrer Durchführung eingerichtet ist, dürfen sich als verbundene Einrichtungen an der Maßnahme beteiligen.</w:t>
      </w:r>
    </w:p>
    <w:p w:rsidR="00A236A7" w:rsidRPr="006802ED" w:rsidRDefault="00A236A7" w:rsidP="004E380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 xml:space="preserve">Zu diesem Zweck muss der Antragsteller solche verbundenen Einrichtungen im Antragsformular angeben und deren rechtliche Verknüpfung </w:t>
      </w:r>
      <w:r w:rsidR="006203F3">
        <w:rPr>
          <w:rFonts w:asciiTheme="minorHAnsi" w:hAnsiTheme="minorHAnsi"/>
          <w:sz w:val="24"/>
          <w:szCs w:val="24"/>
          <w:lang w:val="de-DE"/>
        </w:rPr>
        <w:t xml:space="preserve">mit </w:t>
      </w:r>
      <w:r w:rsidRPr="006802ED">
        <w:rPr>
          <w:rFonts w:asciiTheme="minorHAnsi" w:hAnsiTheme="minorHAnsi"/>
          <w:sz w:val="24"/>
          <w:szCs w:val="24"/>
          <w:lang w:val="de-DE"/>
        </w:rPr>
        <w:t xml:space="preserve">oder Kapitalbeteiligung </w:t>
      </w:r>
      <w:r w:rsidR="006203F3">
        <w:rPr>
          <w:rFonts w:asciiTheme="minorHAnsi" w:hAnsiTheme="minorHAnsi"/>
          <w:sz w:val="24"/>
          <w:szCs w:val="24"/>
          <w:lang w:val="de-DE"/>
        </w:rPr>
        <w:t>am</w:t>
      </w:r>
      <w:r w:rsidRPr="006802ED">
        <w:rPr>
          <w:rFonts w:asciiTheme="minorHAnsi" w:hAnsiTheme="minorHAnsi"/>
          <w:sz w:val="24"/>
          <w:szCs w:val="24"/>
          <w:lang w:val="de-DE"/>
        </w:rPr>
        <w:t xml:space="preserve"> Antragsteller spezifizieren.</w:t>
      </w:r>
    </w:p>
    <w:p w:rsidR="002C6656" w:rsidRDefault="00A236A7" w:rsidP="00B320D5">
      <w:pPr>
        <w:pStyle w:val="Text1"/>
        <w:spacing w:after="120"/>
        <w:ind w:left="0"/>
        <w:rPr>
          <w:rFonts w:asciiTheme="minorHAnsi" w:hAnsiTheme="minorHAnsi"/>
          <w:sz w:val="24"/>
          <w:szCs w:val="24"/>
          <w:u w:val="single"/>
          <w:lang w:val="de-DE"/>
        </w:rPr>
      </w:pPr>
      <w:r w:rsidRPr="006802ED">
        <w:rPr>
          <w:rFonts w:asciiTheme="minorHAnsi" w:hAnsiTheme="minorHAnsi"/>
          <w:i/>
          <w:iCs/>
          <w:sz w:val="24"/>
          <w:szCs w:val="24"/>
          <w:u w:val="single"/>
          <w:lang w:val="de-DE"/>
        </w:rPr>
        <w:t>Belege:</w:t>
      </w:r>
    </w:p>
    <w:p w:rsidR="002C6656" w:rsidRDefault="00A236A7" w:rsidP="00B320D5">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Damit die Förderfähigkeit der Antragsteller bewertet werden kann, sind zusammen mit dem Antrag folgende Belege einzureichen (einschließlich ggf. für verbundene Einrichtungen):</w:t>
      </w:r>
    </w:p>
    <w:p w:rsidR="00A236A7" w:rsidRPr="006802ED" w:rsidRDefault="00A236A7" w:rsidP="004E380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 Kopie der Satzung des Antragstellers</w:t>
      </w:r>
      <w:r w:rsidR="0006689B" w:rsidRPr="006802ED">
        <w:rPr>
          <w:rFonts w:asciiTheme="minorHAnsi" w:hAnsiTheme="minorHAnsi"/>
          <w:sz w:val="24"/>
          <w:szCs w:val="24"/>
          <w:lang w:val="de-DE"/>
        </w:rPr>
        <w:t xml:space="preserve"> oder</w:t>
      </w:r>
    </w:p>
    <w:p w:rsidR="00A236A7" w:rsidRPr="006802ED" w:rsidRDefault="00A236A7" w:rsidP="00A236A7">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 Kopie einer amtlichen Bestätigung über seine Niederlassung und Registrierung.</w:t>
      </w:r>
    </w:p>
    <w:p w:rsidR="0008000A" w:rsidRPr="006802ED" w:rsidRDefault="0008000A" w:rsidP="002602F8">
      <w:pPr>
        <w:pStyle w:val="Heading2"/>
        <w:spacing w:before="240"/>
        <w:rPr>
          <w:lang w:val="de-DE"/>
        </w:rPr>
      </w:pPr>
      <w:r w:rsidRPr="006802ED">
        <w:rPr>
          <w:bCs/>
          <w:lang w:val="de-DE"/>
        </w:rPr>
        <w:t>Förderfähige Aktivitäten</w:t>
      </w:r>
    </w:p>
    <w:p w:rsidR="001472F2" w:rsidRPr="006802ED" w:rsidRDefault="001503AD" w:rsidP="00B759B3">
      <w:pPr>
        <w:pStyle w:val="Heading2"/>
        <w:numPr>
          <w:ilvl w:val="0"/>
          <w:numId w:val="0"/>
        </w:numPr>
        <w:rPr>
          <w:lang w:val="de-DE"/>
        </w:rPr>
      </w:pPr>
      <w:r w:rsidRPr="006802ED">
        <w:rPr>
          <w:b w:val="0"/>
          <w:lang w:val="de-DE"/>
        </w:rPr>
        <w:t>Eine Beschreibung der förderfähigen Aktivitäten ist in Abschnitt </w:t>
      </w:r>
      <w:r w:rsidRPr="00656854">
        <w:rPr>
          <w:b w:val="0"/>
          <w:lang w:val="de-DE"/>
        </w:rPr>
        <w:t>2</w:t>
      </w:r>
      <w:r w:rsidRPr="006802ED">
        <w:rPr>
          <w:b w:val="0"/>
          <w:lang w:val="de-DE"/>
        </w:rPr>
        <w:t>.</w:t>
      </w:r>
      <w:r w:rsidRPr="00656854">
        <w:rPr>
          <w:b w:val="0"/>
          <w:lang w:val="de-DE"/>
        </w:rPr>
        <w:t>3</w:t>
      </w:r>
      <w:r w:rsidRPr="006802ED">
        <w:rPr>
          <w:b w:val="0"/>
          <w:lang w:val="de-DE"/>
        </w:rPr>
        <w:t xml:space="preserve"> enthalten.</w:t>
      </w:r>
    </w:p>
    <w:p w:rsidR="00AF4219" w:rsidRPr="006802ED" w:rsidRDefault="00255D06" w:rsidP="004805ED">
      <w:pPr>
        <w:pStyle w:val="Heading2"/>
        <w:spacing w:before="240"/>
        <w:rPr>
          <w:lang w:val="de-DE"/>
        </w:rPr>
      </w:pPr>
      <w:r w:rsidRPr="006802ED">
        <w:rPr>
          <w:bCs/>
          <w:lang w:val="de-DE"/>
        </w:rPr>
        <w:t>Durchführungszeitraum</w:t>
      </w:r>
    </w:p>
    <w:p w:rsidR="002C6656" w:rsidRDefault="004E3808" w:rsidP="004E3808">
      <w:pPr>
        <w:pStyle w:val="Text2"/>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 xml:space="preserve">Die in den einzelnen Jahreskommunikationsplänen genannten Kommunikationsaktivitäten sind innerhalb von zwölf Monaten, d. h. zwischen dem </w:t>
      </w:r>
      <w:r w:rsidRPr="00656854">
        <w:rPr>
          <w:rFonts w:asciiTheme="minorHAnsi" w:hAnsiTheme="minorHAnsi"/>
          <w:sz w:val="24"/>
          <w:szCs w:val="24"/>
          <w:lang w:val="de-DE"/>
        </w:rPr>
        <w:t>1</w:t>
      </w:r>
      <w:r w:rsidRPr="006802ED">
        <w:rPr>
          <w:rFonts w:asciiTheme="minorHAnsi" w:hAnsiTheme="minorHAnsi"/>
          <w:sz w:val="24"/>
          <w:szCs w:val="24"/>
          <w:lang w:val="de-DE"/>
        </w:rPr>
        <w:t xml:space="preserve">. Januar und dem </w:t>
      </w:r>
      <w:r w:rsidRPr="00656854">
        <w:rPr>
          <w:rFonts w:asciiTheme="minorHAnsi" w:hAnsiTheme="minorHAnsi"/>
          <w:sz w:val="24"/>
          <w:szCs w:val="24"/>
          <w:lang w:val="de-DE"/>
        </w:rPr>
        <w:t>31</w:t>
      </w:r>
      <w:r w:rsidRPr="006802ED">
        <w:rPr>
          <w:rFonts w:asciiTheme="minorHAnsi" w:hAnsiTheme="minorHAnsi"/>
          <w:sz w:val="24"/>
          <w:szCs w:val="24"/>
          <w:lang w:val="de-DE"/>
        </w:rPr>
        <w:t>. Dezember eines jeden Jahres, durchzuführen.</w:t>
      </w:r>
    </w:p>
    <w:p w:rsidR="00B53840" w:rsidRPr="006802ED" w:rsidRDefault="007C129E" w:rsidP="00E46FCC">
      <w:pPr>
        <w:pStyle w:val="Heading1"/>
        <w:spacing w:before="360"/>
        <w:rPr>
          <w:rFonts w:asciiTheme="minorHAnsi" w:hAnsiTheme="minorHAnsi"/>
          <w:szCs w:val="28"/>
          <w:lang w:val="de-DE"/>
        </w:rPr>
      </w:pPr>
      <w:r w:rsidRPr="006802ED">
        <w:rPr>
          <w:rFonts w:asciiTheme="minorHAnsi" w:hAnsiTheme="minorHAnsi"/>
          <w:bCs/>
          <w:szCs w:val="28"/>
          <w:lang w:val="de-DE"/>
        </w:rPr>
        <w:t>Ausschlusskriterien</w:t>
      </w:r>
    </w:p>
    <w:p w:rsidR="002C6656" w:rsidRDefault="009507BD" w:rsidP="00E46FCC">
      <w:pPr>
        <w:pStyle w:val="Heading2"/>
        <w:spacing w:before="240"/>
        <w:rPr>
          <w:bCs/>
          <w:lang w:val="de-DE"/>
        </w:rPr>
      </w:pPr>
      <w:r w:rsidRPr="006802ED">
        <w:rPr>
          <w:bCs/>
          <w:lang w:val="de-DE"/>
        </w:rPr>
        <w:t>Ausschluss</w:t>
      </w:r>
    </w:p>
    <w:p w:rsidR="002C6656" w:rsidRDefault="004805ED" w:rsidP="00E46FCC">
      <w:pPr>
        <w:spacing w:after="0"/>
        <w:rPr>
          <w:rFonts w:asciiTheme="minorHAnsi" w:hAnsiTheme="minorHAnsi"/>
          <w:sz w:val="24"/>
          <w:szCs w:val="24"/>
          <w:lang w:val="de-DE"/>
        </w:rPr>
      </w:pPr>
      <w:r w:rsidRPr="006802ED">
        <w:rPr>
          <w:rFonts w:asciiTheme="minorHAnsi" w:hAnsiTheme="minorHAnsi"/>
          <w:i/>
          <w:iCs/>
          <w:sz w:val="24"/>
          <w:szCs w:val="24"/>
          <w:u w:val="single"/>
          <w:lang w:val="de-DE"/>
        </w:rPr>
        <w:t>Belege</w:t>
      </w:r>
      <w:r w:rsidRPr="006802ED">
        <w:rPr>
          <w:rStyle w:val="FootnoteReference"/>
          <w:i/>
          <w:iCs/>
          <w:sz w:val="24"/>
          <w:szCs w:val="24"/>
          <w:lang w:val="de-DE"/>
        </w:rPr>
        <w:footnoteReference w:id="16"/>
      </w:r>
      <w:r w:rsidRPr="006802ED">
        <w:rPr>
          <w:rFonts w:asciiTheme="minorHAnsi" w:hAnsiTheme="minorHAnsi"/>
          <w:i/>
          <w:iCs/>
          <w:sz w:val="24"/>
          <w:lang w:val="de-DE"/>
        </w:rPr>
        <w:t>:</w:t>
      </w:r>
    </w:p>
    <w:p w:rsidR="002C6656" w:rsidRDefault="004805ED" w:rsidP="00E46FCC">
      <w:pPr>
        <w:spacing w:before="120" w:after="120"/>
        <w:rPr>
          <w:rFonts w:asciiTheme="minorHAnsi" w:hAnsiTheme="minorHAnsi"/>
          <w:color w:val="000000"/>
          <w:sz w:val="24"/>
          <w:lang w:val="de-DE"/>
        </w:rPr>
      </w:pPr>
      <w:r w:rsidRPr="006802ED">
        <w:rPr>
          <w:rFonts w:asciiTheme="minorHAnsi" w:hAnsiTheme="minorHAnsi"/>
          <w:sz w:val="24"/>
          <w:szCs w:val="24"/>
          <w:lang w:val="de-DE"/>
        </w:rPr>
        <w:t>Der Antragsteller muss eine ehrenwörtliche Erklärung unterzeichnen, in der er in seinem Namen (und ggf. im Namen der verbundenen Einrichtungen) versichert, dass er sich nicht in einer der in Artikel </w:t>
      </w:r>
      <w:r w:rsidRPr="00656854">
        <w:rPr>
          <w:rFonts w:asciiTheme="minorHAnsi" w:hAnsiTheme="minorHAnsi"/>
          <w:sz w:val="24"/>
          <w:szCs w:val="24"/>
          <w:lang w:val="de-DE"/>
        </w:rPr>
        <w:t>106</w:t>
      </w:r>
      <w:r w:rsidRPr="006802ED">
        <w:rPr>
          <w:rFonts w:asciiTheme="minorHAnsi" w:hAnsiTheme="minorHAnsi"/>
          <w:sz w:val="24"/>
          <w:szCs w:val="24"/>
          <w:lang w:val="de-DE"/>
        </w:rPr>
        <w:t xml:space="preserve"> Absatz </w:t>
      </w:r>
      <w:r w:rsidRPr="00656854">
        <w:rPr>
          <w:rFonts w:asciiTheme="minorHAnsi" w:hAnsiTheme="minorHAnsi"/>
          <w:sz w:val="24"/>
          <w:szCs w:val="24"/>
          <w:lang w:val="de-DE"/>
        </w:rPr>
        <w:t>1</w:t>
      </w:r>
      <w:r w:rsidRPr="006802ED">
        <w:rPr>
          <w:rFonts w:asciiTheme="minorHAnsi" w:hAnsiTheme="minorHAnsi"/>
          <w:sz w:val="24"/>
          <w:szCs w:val="24"/>
          <w:lang w:val="de-DE"/>
        </w:rPr>
        <w:t xml:space="preserve"> und Artikel </w:t>
      </w:r>
      <w:r w:rsidRPr="00656854">
        <w:rPr>
          <w:rFonts w:asciiTheme="minorHAnsi" w:hAnsiTheme="minorHAnsi"/>
          <w:sz w:val="24"/>
          <w:szCs w:val="24"/>
          <w:lang w:val="de-DE"/>
        </w:rPr>
        <w:t>107</w:t>
      </w:r>
      <w:r w:rsidRPr="006802ED">
        <w:rPr>
          <w:rFonts w:asciiTheme="minorHAnsi" w:hAnsiTheme="minorHAnsi"/>
          <w:sz w:val="24"/>
          <w:szCs w:val="24"/>
          <w:lang w:val="de-DE"/>
        </w:rPr>
        <w:t xml:space="preserve"> der Haushaltsordnung genannten Situationen befindet. Das entsprechende auszufüllende Formular ist in Anhang B des Antragsformulars enthalten</w:t>
      </w:r>
      <w:r w:rsidRPr="006802ED">
        <w:rPr>
          <w:rFonts w:asciiTheme="minorHAnsi" w:hAnsiTheme="minorHAnsi"/>
          <w:color w:val="4F81BD"/>
          <w:sz w:val="24"/>
          <w:szCs w:val="24"/>
          <w:lang w:val="de-DE"/>
        </w:rPr>
        <w:t>.</w:t>
      </w:r>
    </w:p>
    <w:p w:rsidR="009860F1" w:rsidRPr="006802ED" w:rsidRDefault="00CC413A" w:rsidP="00E46FCC">
      <w:pPr>
        <w:pStyle w:val="Heading2"/>
        <w:tabs>
          <w:tab w:val="num" w:pos="567"/>
        </w:tabs>
        <w:spacing w:before="240"/>
        <w:ind w:left="567" w:hanging="567"/>
        <w:rPr>
          <w:lang w:val="de-DE"/>
        </w:rPr>
      </w:pPr>
      <w:r w:rsidRPr="006802ED">
        <w:rPr>
          <w:bCs/>
          <w:lang w:val="de-DE"/>
        </w:rPr>
        <w:t>Ausschluss von der Aufforderung zur Einreichung von Vorschlägen</w:t>
      </w:r>
    </w:p>
    <w:p w:rsidR="002C6656" w:rsidRDefault="00B7744F" w:rsidP="00E46FCC">
      <w:pPr>
        <w:rPr>
          <w:rFonts w:asciiTheme="minorHAnsi" w:hAnsiTheme="minorHAnsi"/>
          <w:sz w:val="24"/>
          <w:szCs w:val="24"/>
          <w:lang w:val="de-DE"/>
        </w:rPr>
      </w:pPr>
      <w:r w:rsidRPr="006802ED">
        <w:rPr>
          <w:rFonts w:asciiTheme="minorHAnsi" w:hAnsiTheme="minorHAnsi"/>
          <w:sz w:val="24"/>
          <w:szCs w:val="24"/>
          <w:lang w:val="de-DE"/>
        </w:rPr>
        <w:t>Der Anweisungsbefugte darf einem Antragsteller keine Finanzhilfe gewähren, wenn dieser</w:t>
      </w:r>
    </w:p>
    <w:p w:rsidR="00B7744F" w:rsidRPr="006802ED" w:rsidRDefault="00B7744F" w:rsidP="00E46FCC">
      <w:pPr>
        <w:numPr>
          <w:ilvl w:val="4"/>
          <w:numId w:val="75"/>
        </w:numPr>
        <w:spacing w:after="0"/>
        <w:ind w:left="426"/>
        <w:rPr>
          <w:rFonts w:asciiTheme="minorHAnsi" w:hAnsiTheme="minorHAnsi"/>
          <w:sz w:val="24"/>
          <w:szCs w:val="24"/>
          <w:lang w:val="de-DE"/>
        </w:rPr>
      </w:pPr>
      <w:r w:rsidRPr="006802ED">
        <w:rPr>
          <w:rFonts w:asciiTheme="minorHAnsi" w:hAnsiTheme="minorHAnsi"/>
          <w:sz w:val="24"/>
          <w:szCs w:val="24"/>
          <w:lang w:val="de-DE"/>
        </w:rPr>
        <w:t>sich in einer Situation befindet, aufgrund derer er gemäß Abschnitt </w:t>
      </w:r>
      <w:r w:rsidRPr="00656854">
        <w:rPr>
          <w:rFonts w:asciiTheme="minorHAnsi" w:hAnsiTheme="minorHAnsi"/>
          <w:sz w:val="24"/>
          <w:szCs w:val="24"/>
          <w:lang w:val="de-DE"/>
        </w:rPr>
        <w:t>7</w:t>
      </w:r>
      <w:r w:rsidRPr="006802ED">
        <w:rPr>
          <w:rFonts w:asciiTheme="minorHAnsi" w:hAnsiTheme="minorHAnsi"/>
          <w:sz w:val="24"/>
          <w:szCs w:val="24"/>
          <w:lang w:val="de-DE"/>
        </w:rPr>
        <w:t>.</w:t>
      </w:r>
      <w:r w:rsidRPr="00656854">
        <w:rPr>
          <w:rFonts w:asciiTheme="minorHAnsi" w:hAnsiTheme="minorHAnsi"/>
          <w:sz w:val="24"/>
          <w:szCs w:val="24"/>
          <w:lang w:val="de-DE"/>
        </w:rPr>
        <w:t>1</w:t>
      </w:r>
      <w:r w:rsidRPr="006802ED">
        <w:rPr>
          <w:rFonts w:asciiTheme="minorHAnsi" w:hAnsiTheme="minorHAnsi"/>
          <w:sz w:val="24"/>
          <w:szCs w:val="24"/>
          <w:lang w:val="de-DE"/>
        </w:rPr>
        <w:t xml:space="preserve"> von der Teilnahme an der Maßnahme ausgeschlossen wird (s. Anhang B des Antragsformulars);</w:t>
      </w:r>
    </w:p>
    <w:p w:rsidR="00131A0B" w:rsidRPr="006802ED" w:rsidRDefault="00131A0B" w:rsidP="00E46FCC">
      <w:pPr>
        <w:spacing w:after="0"/>
        <w:ind w:left="426"/>
        <w:rPr>
          <w:rFonts w:asciiTheme="minorHAnsi" w:hAnsiTheme="minorHAnsi"/>
          <w:sz w:val="24"/>
          <w:szCs w:val="24"/>
          <w:lang w:val="de-DE"/>
        </w:rPr>
      </w:pPr>
    </w:p>
    <w:p w:rsidR="00B7744F" w:rsidRPr="006802ED" w:rsidRDefault="00B7744F" w:rsidP="00E46FCC">
      <w:pPr>
        <w:numPr>
          <w:ilvl w:val="4"/>
          <w:numId w:val="75"/>
        </w:numPr>
        <w:spacing w:after="0"/>
        <w:ind w:left="426"/>
        <w:rPr>
          <w:rFonts w:asciiTheme="minorHAnsi" w:hAnsiTheme="minorHAnsi"/>
          <w:sz w:val="24"/>
          <w:szCs w:val="24"/>
          <w:lang w:val="de-DE"/>
        </w:rPr>
      </w:pPr>
      <w:r w:rsidRPr="006802ED">
        <w:rPr>
          <w:rFonts w:asciiTheme="minorHAnsi" w:hAnsiTheme="minorHAnsi"/>
          <w:sz w:val="24"/>
          <w:szCs w:val="24"/>
          <w:lang w:val="de-DE"/>
        </w:rPr>
        <w:t>die Auskünfte, die für die Teilnahme am Vergabeverfahren verlangt wurden, verfälscht oder nicht erteilt hat;</w:t>
      </w:r>
    </w:p>
    <w:p w:rsidR="00B7744F" w:rsidRPr="006802ED" w:rsidRDefault="00B7744F" w:rsidP="00E46FCC">
      <w:pPr>
        <w:spacing w:after="0"/>
        <w:ind w:left="426"/>
        <w:rPr>
          <w:rFonts w:asciiTheme="minorHAnsi" w:hAnsiTheme="minorHAnsi"/>
          <w:sz w:val="24"/>
          <w:szCs w:val="24"/>
          <w:lang w:val="de-DE"/>
        </w:rPr>
      </w:pPr>
    </w:p>
    <w:p w:rsidR="00B7744F" w:rsidRPr="006802ED" w:rsidRDefault="00B7744F" w:rsidP="00E46FCC">
      <w:pPr>
        <w:numPr>
          <w:ilvl w:val="4"/>
          <w:numId w:val="75"/>
        </w:numPr>
        <w:spacing w:after="0"/>
        <w:ind w:left="426"/>
        <w:rPr>
          <w:rFonts w:asciiTheme="minorHAnsi" w:hAnsiTheme="minorHAnsi"/>
          <w:sz w:val="24"/>
          <w:szCs w:val="24"/>
          <w:lang w:val="de-DE"/>
        </w:rPr>
      </w:pPr>
      <w:r w:rsidRPr="006802ED">
        <w:rPr>
          <w:rFonts w:asciiTheme="minorHAnsi" w:hAnsiTheme="minorHAnsi"/>
          <w:sz w:val="24"/>
          <w:szCs w:val="24"/>
          <w:lang w:val="de-DE"/>
        </w:rPr>
        <w:t>zuvor an der Erstellung von Unterlagen für Aufforderungen zur Einreichung von Vorschlägen mitgewirkt hat und dadurch eine Wettbewerbsverzerrung entstanden ist, die auf andere Weise nicht behoben werden kann.</w:t>
      </w:r>
    </w:p>
    <w:p w:rsidR="007322EA" w:rsidRPr="006802ED" w:rsidRDefault="007322EA" w:rsidP="00E46FCC">
      <w:pPr>
        <w:spacing w:after="0"/>
        <w:rPr>
          <w:rFonts w:asciiTheme="minorHAnsi" w:hAnsiTheme="minorHAnsi"/>
          <w:lang w:val="de-DE"/>
        </w:rPr>
      </w:pPr>
    </w:p>
    <w:p w:rsidR="00255D06" w:rsidRPr="006802ED" w:rsidRDefault="00255D06" w:rsidP="00E46FCC">
      <w:pPr>
        <w:spacing w:after="0"/>
        <w:rPr>
          <w:rFonts w:asciiTheme="minorHAnsi" w:hAnsiTheme="minorHAnsi"/>
          <w:sz w:val="24"/>
          <w:szCs w:val="24"/>
          <w:lang w:val="de-DE"/>
        </w:rPr>
      </w:pPr>
      <w:r w:rsidRPr="006802ED">
        <w:rPr>
          <w:rFonts w:asciiTheme="minorHAnsi" w:hAnsiTheme="minorHAnsi"/>
          <w:sz w:val="24"/>
          <w:szCs w:val="24"/>
          <w:lang w:val="de-DE"/>
        </w:rPr>
        <w:t>Dieselben Ausschlusskriterien gelten für verbundene Einrichtungen.</w:t>
      </w:r>
    </w:p>
    <w:p w:rsidR="007322EA" w:rsidRPr="006802ED" w:rsidRDefault="007322EA" w:rsidP="00E46FCC">
      <w:pPr>
        <w:spacing w:after="0"/>
        <w:rPr>
          <w:rFonts w:asciiTheme="minorHAnsi" w:hAnsiTheme="minorHAnsi"/>
          <w:sz w:val="24"/>
          <w:szCs w:val="24"/>
          <w:lang w:val="de-DE"/>
        </w:rPr>
      </w:pPr>
    </w:p>
    <w:p w:rsidR="002C6656" w:rsidRDefault="00255D06" w:rsidP="00E46FCC">
      <w:pPr>
        <w:spacing w:after="120"/>
        <w:rPr>
          <w:rFonts w:asciiTheme="minorHAnsi" w:hAnsiTheme="minorHAnsi"/>
          <w:sz w:val="24"/>
          <w:szCs w:val="24"/>
          <w:lang w:val="de-DE"/>
        </w:rPr>
      </w:pPr>
      <w:r w:rsidRPr="006802ED">
        <w:rPr>
          <w:rFonts w:asciiTheme="minorHAnsi" w:hAnsiTheme="minorHAnsi"/>
          <w:sz w:val="24"/>
          <w:szCs w:val="24"/>
          <w:lang w:val="de-DE"/>
        </w:rPr>
        <w:t>Gegen Antragsteller oder verbundene Einrichtungen, die falsche Angaben gemacht haben, können verwaltungsrechtliche und finanzielle Sanktionen verhängt werden.</w:t>
      </w:r>
    </w:p>
    <w:p w:rsidR="00370ABF" w:rsidRPr="006802ED" w:rsidRDefault="00370ABF" w:rsidP="004C58C3">
      <w:pPr>
        <w:spacing w:after="0"/>
        <w:rPr>
          <w:rFonts w:asciiTheme="minorHAnsi" w:hAnsiTheme="minorHAnsi"/>
          <w:szCs w:val="28"/>
          <w:lang w:val="de-DE"/>
        </w:rPr>
      </w:pPr>
    </w:p>
    <w:p w:rsidR="001F7AA8" w:rsidRPr="006802ED" w:rsidRDefault="000D7F89" w:rsidP="00B320D5">
      <w:pPr>
        <w:pStyle w:val="Heading1"/>
        <w:ind w:left="573" w:hanging="431"/>
        <w:rPr>
          <w:rFonts w:asciiTheme="minorHAnsi" w:hAnsiTheme="minorHAnsi"/>
          <w:b w:val="0"/>
          <w:szCs w:val="28"/>
          <w:lang w:val="de-DE"/>
        </w:rPr>
      </w:pPr>
      <w:r w:rsidRPr="006802ED">
        <w:rPr>
          <w:rFonts w:asciiTheme="minorHAnsi" w:hAnsiTheme="minorHAnsi"/>
          <w:bCs/>
          <w:szCs w:val="28"/>
          <w:lang w:val="de-DE"/>
        </w:rPr>
        <w:t>Auswahlkriterien</w:t>
      </w:r>
    </w:p>
    <w:p w:rsidR="00C80B62" w:rsidRPr="006802ED" w:rsidRDefault="00CC07C9" w:rsidP="002602F8">
      <w:pPr>
        <w:pStyle w:val="Heading2"/>
        <w:tabs>
          <w:tab w:val="num" w:pos="567"/>
        </w:tabs>
        <w:spacing w:before="240"/>
        <w:ind w:left="567" w:hanging="567"/>
        <w:rPr>
          <w:lang w:val="de-DE"/>
        </w:rPr>
      </w:pPr>
      <w:r w:rsidRPr="006802ED">
        <w:rPr>
          <w:bCs/>
          <w:lang w:val="de-DE"/>
        </w:rPr>
        <w:t>Finanzielle Leistungsfähigkeit</w:t>
      </w:r>
    </w:p>
    <w:p w:rsidR="00544348" w:rsidRPr="006802ED" w:rsidRDefault="0025668A" w:rsidP="00067BF2">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Ein Antragsteller muss über ausreichende und solide Finanzierungsquellen verfügen, die es ihm ermöglichen, die EDIC-Aktivitäten während der gesamten Laufzeit der Finanzhilfe durchzuführen und sich an ihrer Finanzierung zu beteiligen. Die finanzielle Leistungsfähigkeit eines Antragstellers wird auf der Basis folgender Belege bewertet, die zusammen mit dem Antrag einzureichen sind:</w:t>
      </w:r>
    </w:p>
    <w:p w:rsidR="00D66903" w:rsidRPr="006802ED" w:rsidRDefault="00C516B0" w:rsidP="004F6010">
      <w:pPr>
        <w:pStyle w:val="Text2"/>
        <w:tabs>
          <w:tab w:val="clear" w:pos="2160"/>
        </w:tabs>
        <w:spacing w:after="0"/>
        <w:ind w:left="0"/>
        <w:rPr>
          <w:rFonts w:asciiTheme="minorHAnsi" w:hAnsiTheme="minorHAnsi"/>
          <w:sz w:val="24"/>
          <w:szCs w:val="24"/>
          <w:lang w:val="de-DE"/>
        </w:rPr>
      </w:pPr>
      <w:r w:rsidRPr="006802ED">
        <w:rPr>
          <w:rFonts w:asciiTheme="minorHAnsi" w:hAnsiTheme="minorHAnsi"/>
          <w:sz w:val="24"/>
          <w:szCs w:val="24"/>
          <w:lang w:val="de-DE"/>
        </w:rPr>
        <w:t>- ehrenwörtliche Erklärung (s. Anhang B des Antragsformulars).</w:t>
      </w:r>
    </w:p>
    <w:p w:rsidR="00036BA8" w:rsidRPr="006802ED" w:rsidRDefault="00036BA8" w:rsidP="004F6010">
      <w:pPr>
        <w:pStyle w:val="Text2"/>
        <w:tabs>
          <w:tab w:val="clear" w:pos="2160"/>
        </w:tabs>
        <w:spacing w:after="0"/>
        <w:ind w:left="0"/>
        <w:rPr>
          <w:rFonts w:asciiTheme="minorHAnsi" w:hAnsiTheme="minorHAnsi"/>
          <w:sz w:val="24"/>
          <w:szCs w:val="24"/>
          <w:lang w:val="de-DE"/>
        </w:rPr>
      </w:pPr>
    </w:p>
    <w:p w:rsidR="002C6656" w:rsidRDefault="007937EE" w:rsidP="00036BA8">
      <w:pPr>
        <w:pStyle w:val="Text2"/>
        <w:tabs>
          <w:tab w:val="clear" w:pos="2160"/>
        </w:tabs>
        <w:spacing w:after="0"/>
        <w:ind w:left="0"/>
        <w:rPr>
          <w:rFonts w:asciiTheme="minorHAnsi" w:hAnsiTheme="minorHAnsi"/>
          <w:sz w:val="24"/>
          <w:szCs w:val="24"/>
          <w:lang w:val="de-DE"/>
        </w:rPr>
      </w:pPr>
      <w:r w:rsidRPr="006802ED">
        <w:rPr>
          <w:rFonts w:asciiTheme="minorHAnsi" w:hAnsiTheme="minorHAnsi"/>
          <w:sz w:val="24"/>
          <w:szCs w:val="24"/>
          <w:lang w:val="de-DE"/>
        </w:rPr>
        <w:t>Die Kommissionsvertretung kann weitere Nachweise der finanziellen Leistungsfähigkeit verlangen.</w:t>
      </w:r>
    </w:p>
    <w:p w:rsidR="00036BA8" w:rsidRPr="006802ED" w:rsidRDefault="00036BA8" w:rsidP="00036BA8">
      <w:pPr>
        <w:pStyle w:val="Text2"/>
        <w:tabs>
          <w:tab w:val="clear" w:pos="2160"/>
        </w:tabs>
        <w:spacing w:before="120" w:after="120"/>
        <w:ind w:left="0"/>
        <w:rPr>
          <w:rFonts w:asciiTheme="minorHAnsi" w:hAnsiTheme="minorHAnsi"/>
          <w:sz w:val="24"/>
          <w:szCs w:val="24"/>
          <w:lang w:val="de-DE"/>
        </w:rPr>
      </w:pPr>
      <w:r w:rsidRPr="006802ED">
        <w:rPr>
          <w:rFonts w:asciiTheme="minorHAnsi" w:hAnsiTheme="minorHAnsi"/>
          <w:sz w:val="24"/>
          <w:szCs w:val="24"/>
          <w:lang w:val="de-DE"/>
        </w:rPr>
        <w:t>Bewertet die Vertretung die finanzielle Leistungsfähigkeit auf der Grundlage der eingereichten Unterlagen als zu gering, kann sie</w:t>
      </w:r>
    </w:p>
    <w:p w:rsidR="00036BA8" w:rsidRPr="006802ED" w:rsidRDefault="00036BA8" w:rsidP="00036BA8">
      <w:pPr>
        <w:pStyle w:val="Text2"/>
        <w:numPr>
          <w:ilvl w:val="0"/>
          <w:numId w:val="102"/>
        </w:numPr>
        <w:tabs>
          <w:tab w:val="clear" w:pos="2160"/>
        </w:tabs>
        <w:spacing w:after="120"/>
        <w:rPr>
          <w:rFonts w:asciiTheme="minorHAnsi" w:hAnsiTheme="minorHAnsi"/>
          <w:sz w:val="24"/>
          <w:szCs w:val="24"/>
          <w:lang w:val="de-DE"/>
        </w:rPr>
      </w:pPr>
      <w:r w:rsidRPr="006802ED">
        <w:rPr>
          <w:rFonts w:asciiTheme="minorHAnsi" w:hAnsiTheme="minorHAnsi"/>
          <w:sz w:val="24"/>
          <w:szCs w:val="24"/>
          <w:lang w:val="de-DE"/>
        </w:rPr>
        <w:t>weitere Informationen verlangen;</w:t>
      </w:r>
    </w:p>
    <w:p w:rsidR="00036BA8" w:rsidRPr="006802ED" w:rsidRDefault="00036BA8" w:rsidP="00036BA8">
      <w:pPr>
        <w:pStyle w:val="Text2"/>
        <w:numPr>
          <w:ilvl w:val="0"/>
          <w:numId w:val="102"/>
        </w:numPr>
        <w:tabs>
          <w:tab w:val="clear" w:pos="2160"/>
        </w:tabs>
        <w:spacing w:after="120"/>
        <w:rPr>
          <w:rFonts w:asciiTheme="minorHAnsi" w:hAnsiTheme="minorHAnsi"/>
          <w:sz w:val="24"/>
          <w:szCs w:val="24"/>
          <w:lang w:val="de-DE"/>
        </w:rPr>
      </w:pPr>
      <w:r w:rsidRPr="006802ED">
        <w:rPr>
          <w:rFonts w:asciiTheme="minorHAnsi" w:hAnsiTheme="minorHAnsi"/>
          <w:sz w:val="24"/>
          <w:szCs w:val="24"/>
          <w:lang w:val="de-DE"/>
        </w:rPr>
        <w:t>die Vorfinanzierung ablehnen;</w:t>
      </w:r>
    </w:p>
    <w:p w:rsidR="00036BA8" w:rsidRPr="006802ED" w:rsidRDefault="00036BA8" w:rsidP="00036BA8">
      <w:pPr>
        <w:pStyle w:val="Text2"/>
        <w:numPr>
          <w:ilvl w:val="0"/>
          <w:numId w:val="102"/>
        </w:numPr>
        <w:tabs>
          <w:tab w:val="clear" w:pos="2160"/>
        </w:tabs>
        <w:spacing w:after="120"/>
        <w:rPr>
          <w:rFonts w:asciiTheme="minorHAnsi" w:hAnsiTheme="minorHAnsi"/>
          <w:sz w:val="24"/>
          <w:szCs w:val="24"/>
          <w:lang w:val="de-DE"/>
        </w:rPr>
      </w:pPr>
      <w:r w:rsidRPr="006802ED">
        <w:rPr>
          <w:rFonts w:asciiTheme="minorHAnsi" w:hAnsiTheme="minorHAnsi"/>
          <w:sz w:val="24"/>
          <w:szCs w:val="24"/>
          <w:lang w:val="de-DE"/>
        </w:rPr>
        <w:t>die Vorfinanzierung in Raten gewähren;</w:t>
      </w:r>
    </w:p>
    <w:p w:rsidR="00036BA8" w:rsidRPr="006802ED" w:rsidRDefault="00036BA8" w:rsidP="00036BA8">
      <w:pPr>
        <w:pStyle w:val="Text2"/>
        <w:numPr>
          <w:ilvl w:val="0"/>
          <w:numId w:val="102"/>
        </w:numPr>
        <w:tabs>
          <w:tab w:val="clear" w:pos="2160"/>
        </w:tabs>
        <w:spacing w:after="120"/>
        <w:rPr>
          <w:rFonts w:asciiTheme="minorHAnsi" w:hAnsiTheme="minorHAnsi"/>
          <w:sz w:val="24"/>
          <w:szCs w:val="24"/>
          <w:lang w:val="de-DE"/>
        </w:rPr>
      </w:pPr>
      <w:r w:rsidRPr="006802ED">
        <w:rPr>
          <w:rFonts w:asciiTheme="minorHAnsi" w:hAnsiTheme="minorHAnsi"/>
          <w:sz w:val="24"/>
          <w:szCs w:val="24"/>
          <w:lang w:val="de-DE"/>
        </w:rPr>
        <w:t>den Antrag ablehnen.</w:t>
      </w:r>
    </w:p>
    <w:p w:rsidR="00D7768E" w:rsidRPr="006802ED" w:rsidRDefault="00D7768E" w:rsidP="002602F8">
      <w:pPr>
        <w:pStyle w:val="Heading2"/>
        <w:tabs>
          <w:tab w:val="num" w:pos="567"/>
        </w:tabs>
        <w:spacing w:before="240"/>
        <w:ind w:left="567" w:hanging="567"/>
        <w:rPr>
          <w:lang w:val="de-DE"/>
        </w:rPr>
      </w:pPr>
      <w:r w:rsidRPr="006802ED">
        <w:rPr>
          <w:bCs/>
          <w:lang w:val="de-DE"/>
        </w:rPr>
        <w:t>Operative Leistungsfähigkeit</w:t>
      </w:r>
    </w:p>
    <w:p w:rsidR="002C6656" w:rsidRDefault="00012A2C" w:rsidP="00AD770D">
      <w:pPr>
        <w:pStyle w:val="Text2"/>
        <w:ind w:left="0"/>
        <w:rPr>
          <w:rFonts w:asciiTheme="minorHAnsi" w:hAnsiTheme="minorHAnsi"/>
          <w:sz w:val="24"/>
          <w:szCs w:val="24"/>
          <w:lang w:val="de-DE"/>
        </w:rPr>
      </w:pPr>
      <w:r w:rsidRPr="006802ED">
        <w:rPr>
          <w:rFonts w:asciiTheme="minorHAnsi" w:hAnsiTheme="minorHAnsi"/>
          <w:sz w:val="24"/>
          <w:szCs w:val="24"/>
          <w:lang w:val="de-DE"/>
        </w:rPr>
        <w:t>Der Antragsteller muss über die fachlichen Kompetenzen und maßgeblichen Qualifikationen verfügen, die für die Durchführung der vorgeschlagenen Kommunikationsaktivitäten erforderlich sind. Insbesondere sind folgende Kompetenzen und Erfahrungen nachzuweisen:</w:t>
      </w:r>
    </w:p>
    <w:p w:rsidR="00D66903" w:rsidRPr="006802ED" w:rsidRDefault="004477CB" w:rsidP="001212E3">
      <w:pPr>
        <w:pStyle w:val="Text2"/>
        <w:numPr>
          <w:ilvl w:val="0"/>
          <w:numId w:val="149"/>
        </w:numPr>
        <w:rPr>
          <w:rFonts w:asciiTheme="minorHAnsi" w:hAnsiTheme="minorHAnsi"/>
          <w:iCs/>
          <w:sz w:val="24"/>
          <w:szCs w:val="24"/>
          <w:lang w:val="de-DE"/>
        </w:rPr>
      </w:pPr>
      <w:r w:rsidRPr="006802ED">
        <w:rPr>
          <w:rFonts w:asciiTheme="minorHAnsi" w:hAnsiTheme="minorHAnsi"/>
          <w:sz w:val="24"/>
          <w:szCs w:val="24"/>
          <w:lang w:val="de-DE"/>
        </w:rPr>
        <w:t xml:space="preserve">solide logistische Kapazitäten (z. B. </w:t>
      </w:r>
      <w:r w:rsidR="001212E3" w:rsidRPr="006802ED">
        <w:rPr>
          <w:rFonts w:asciiTheme="minorHAnsi" w:hAnsiTheme="minorHAnsi"/>
          <w:sz w:val="24"/>
          <w:szCs w:val="24"/>
          <w:lang w:val="de-DE"/>
        </w:rPr>
        <w:t>verlässlicher IT-Support und leistungsfähige IT-Ausstattung, Konferenzräume usw.)</w:t>
      </w:r>
      <w:r w:rsidR="00C24A6A" w:rsidRPr="006802ED">
        <w:rPr>
          <w:rFonts w:asciiTheme="minorHAnsi" w:hAnsiTheme="minorHAnsi"/>
          <w:sz w:val="24"/>
          <w:szCs w:val="24"/>
          <w:lang w:val="de-DE"/>
        </w:rPr>
        <w:t>;</w:t>
      </w:r>
    </w:p>
    <w:p w:rsidR="0048745C" w:rsidRPr="006802ED" w:rsidRDefault="00012A2C" w:rsidP="00D66903">
      <w:pPr>
        <w:pStyle w:val="Text2"/>
        <w:numPr>
          <w:ilvl w:val="0"/>
          <w:numId w:val="149"/>
        </w:numPr>
        <w:rPr>
          <w:rFonts w:asciiTheme="minorHAnsi" w:hAnsiTheme="minorHAnsi" w:cstheme="minorHAnsi"/>
          <w:iCs/>
          <w:sz w:val="24"/>
          <w:szCs w:val="24"/>
          <w:lang w:val="de-DE"/>
        </w:rPr>
      </w:pPr>
      <w:r w:rsidRPr="006802ED">
        <w:rPr>
          <w:rFonts w:asciiTheme="minorHAnsi" w:hAnsiTheme="minorHAnsi"/>
          <w:sz w:val="24"/>
          <w:szCs w:val="24"/>
          <w:lang w:val="de-DE"/>
        </w:rPr>
        <w:t>mindestens zwei Jahre Erfahrung in der Öffentlichkeitsarbeit;</w:t>
      </w:r>
    </w:p>
    <w:p w:rsidR="00D66903" w:rsidRPr="00A94AC8" w:rsidRDefault="00012A2C" w:rsidP="00D66903">
      <w:pPr>
        <w:pStyle w:val="Text2"/>
        <w:numPr>
          <w:ilvl w:val="1"/>
          <w:numId w:val="149"/>
        </w:numPr>
        <w:spacing w:after="120"/>
        <w:rPr>
          <w:rFonts w:asciiTheme="minorHAnsi" w:hAnsiTheme="minorHAnsi"/>
          <w:iCs/>
          <w:sz w:val="24"/>
          <w:szCs w:val="24"/>
          <w:lang w:val="de-DE"/>
        </w:rPr>
      </w:pPr>
      <w:r w:rsidRPr="00A94AC8">
        <w:rPr>
          <w:rFonts w:asciiTheme="minorHAnsi" w:hAnsiTheme="minorHAnsi"/>
          <w:sz w:val="24"/>
          <w:szCs w:val="24"/>
          <w:lang w:val="de-DE"/>
        </w:rPr>
        <w:lastRenderedPageBreak/>
        <w:t>die Person, die die Leitung des Zentrums übernehmen soll („EDIC-Manager“), bzw. das hierzu vorgesehene Team</w:t>
      </w:r>
      <w:r w:rsidRPr="006802ED">
        <w:rPr>
          <w:rFonts w:asciiTheme="minorHAnsi" w:hAnsiTheme="minorHAnsi"/>
          <w:sz w:val="24"/>
          <w:szCs w:val="24"/>
          <w:vertAlign w:val="superscript"/>
          <w:lang w:val="de-DE"/>
        </w:rPr>
        <w:footnoteReference w:id="17"/>
      </w:r>
      <w:r w:rsidRPr="00A94AC8">
        <w:rPr>
          <w:rFonts w:asciiTheme="minorHAnsi" w:hAnsiTheme="minorHAnsi"/>
          <w:sz w:val="24"/>
          <w:szCs w:val="24"/>
          <w:lang w:val="de-DE"/>
        </w:rPr>
        <w:t xml:space="preserve"> muss über folgende Kompetenzen verfügen:</w:t>
      </w:r>
      <w:r w:rsidR="00A46A52">
        <w:rPr>
          <w:rFonts w:asciiTheme="minorHAnsi" w:hAnsiTheme="minorHAnsi"/>
          <w:sz w:val="24"/>
          <w:szCs w:val="24"/>
          <w:lang w:val="de-DE"/>
        </w:rPr>
        <w:t xml:space="preserve"> </w:t>
      </w:r>
      <w:r w:rsidR="003E719F" w:rsidRPr="00A94AC8">
        <w:rPr>
          <w:rFonts w:asciiTheme="minorHAnsi" w:hAnsiTheme="minorHAnsi"/>
          <w:sz w:val="24"/>
          <w:szCs w:val="24"/>
          <w:lang w:val="de-DE"/>
        </w:rPr>
        <w:t>die kommunikativen Fähigkeiten, die für die Öffentlichkeitsarbeit und die Kommunikation mit Bürgerinnen und Bürgern bzw. Akteuren erforderlich sind, einschließlich mindestens zweijährige</w:t>
      </w:r>
      <w:r w:rsidR="00852559" w:rsidRPr="00A94AC8">
        <w:rPr>
          <w:rFonts w:asciiTheme="minorHAnsi" w:hAnsiTheme="minorHAnsi"/>
          <w:sz w:val="24"/>
          <w:szCs w:val="24"/>
          <w:lang w:val="de-DE"/>
        </w:rPr>
        <w:t>r</w:t>
      </w:r>
      <w:r w:rsidR="007E0F62" w:rsidRPr="00A94AC8">
        <w:rPr>
          <w:rFonts w:asciiTheme="minorHAnsi" w:hAnsiTheme="minorHAnsi"/>
          <w:sz w:val="24"/>
          <w:szCs w:val="24"/>
          <w:lang w:val="de-DE"/>
        </w:rPr>
        <w:t xml:space="preserve"> Erfahrung in</w:t>
      </w:r>
      <w:r w:rsidR="003E719F" w:rsidRPr="00A94AC8">
        <w:rPr>
          <w:rFonts w:asciiTheme="minorHAnsi" w:hAnsiTheme="minorHAnsi"/>
          <w:sz w:val="24"/>
          <w:szCs w:val="24"/>
          <w:lang w:val="de-DE"/>
        </w:rPr>
        <w:t>:</w:t>
      </w:r>
    </w:p>
    <w:p w:rsidR="00D66903" w:rsidRPr="006802ED" w:rsidRDefault="00D66903" w:rsidP="00D66903">
      <w:pPr>
        <w:pStyle w:val="Text2"/>
        <w:numPr>
          <w:ilvl w:val="2"/>
          <w:numId w:val="149"/>
        </w:numPr>
        <w:rPr>
          <w:rFonts w:asciiTheme="minorHAnsi" w:hAnsiTheme="minorHAnsi"/>
          <w:iCs/>
          <w:sz w:val="24"/>
          <w:szCs w:val="24"/>
          <w:lang w:val="de-DE"/>
        </w:rPr>
      </w:pPr>
      <w:r w:rsidRPr="006802ED">
        <w:rPr>
          <w:rFonts w:asciiTheme="minorHAnsi" w:hAnsiTheme="minorHAnsi"/>
          <w:sz w:val="24"/>
          <w:szCs w:val="24"/>
          <w:lang w:val="de-DE"/>
        </w:rPr>
        <w:t>Organisation von Veranstaltungen, Moderation/Anregung von Diskussionen, gute Präsentationsfähigkeiten;</w:t>
      </w:r>
    </w:p>
    <w:p w:rsidR="00D66903" w:rsidRPr="006802ED" w:rsidRDefault="00594671" w:rsidP="00D66903">
      <w:pPr>
        <w:pStyle w:val="Text2"/>
        <w:numPr>
          <w:ilvl w:val="2"/>
          <w:numId w:val="149"/>
        </w:numPr>
        <w:rPr>
          <w:rFonts w:asciiTheme="minorHAnsi" w:hAnsiTheme="minorHAnsi"/>
          <w:iCs/>
          <w:sz w:val="24"/>
          <w:szCs w:val="24"/>
          <w:lang w:val="de-DE"/>
        </w:rPr>
      </w:pPr>
      <w:r w:rsidRPr="006802ED">
        <w:rPr>
          <w:rFonts w:asciiTheme="minorHAnsi" w:hAnsiTheme="minorHAnsi"/>
          <w:sz w:val="24"/>
          <w:szCs w:val="24"/>
          <w:lang w:val="de-DE"/>
        </w:rPr>
        <w:t>Entwurf/Erstellung von Kommunikationsmaterialien für unterschiedliche Zielgruppen, die über unterschiedliche Kanäle verbreitet werden;</w:t>
      </w:r>
    </w:p>
    <w:p w:rsidR="00D66903" w:rsidRPr="006802ED" w:rsidRDefault="008E7A6B" w:rsidP="00D66903">
      <w:pPr>
        <w:pStyle w:val="Text2"/>
        <w:numPr>
          <w:ilvl w:val="2"/>
          <w:numId w:val="149"/>
        </w:numPr>
        <w:rPr>
          <w:rFonts w:asciiTheme="minorHAnsi" w:hAnsiTheme="minorHAnsi"/>
          <w:iCs/>
          <w:sz w:val="24"/>
          <w:szCs w:val="24"/>
          <w:lang w:val="de-DE"/>
        </w:rPr>
      </w:pPr>
      <w:r w:rsidRPr="006802ED">
        <w:rPr>
          <w:rFonts w:asciiTheme="minorHAnsi" w:hAnsiTheme="minorHAnsi"/>
          <w:sz w:val="24"/>
          <w:szCs w:val="24"/>
          <w:lang w:val="de-DE"/>
        </w:rPr>
        <w:t xml:space="preserve">Verwaltung einer Website und Nutzung sozialer </w:t>
      </w:r>
      <w:r w:rsidR="001A3E1D">
        <w:rPr>
          <w:rFonts w:asciiTheme="minorHAnsi" w:hAnsiTheme="minorHAnsi"/>
          <w:sz w:val="24"/>
          <w:szCs w:val="24"/>
          <w:lang w:val="de-DE"/>
        </w:rPr>
        <w:t>Medien</w:t>
      </w:r>
      <w:r w:rsidRPr="006802ED">
        <w:rPr>
          <w:rFonts w:asciiTheme="minorHAnsi" w:hAnsiTheme="minorHAnsi"/>
          <w:sz w:val="24"/>
          <w:szCs w:val="24"/>
          <w:lang w:val="de-DE"/>
        </w:rPr>
        <w:t xml:space="preserve"> zur Gründung von Online-Gemeinschaften;</w:t>
      </w:r>
    </w:p>
    <w:p w:rsidR="002C6656" w:rsidRDefault="00D66903" w:rsidP="004F6010">
      <w:pPr>
        <w:pStyle w:val="Text2"/>
        <w:numPr>
          <w:ilvl w:val="2"/>
          <w:numId w:val="149"/>
        </w:numPr>
        <w:rPr>
          <w:rFonts w:asciiTheme="minorHAnsi" w:hAnsiTheme="minorHAnsi"/>
          <w:sz w:val="24"/>
          <w:szCs w:val="24"/>
          <w:lang w:val="de-DE"/>
        </w:rPr>
      </w:pPr>
      <w:r w:rsidRPr="006802ED">
        <w:rPr>
          <w:rFonts w:asciiTheme="minorHAnsi" w:hAnsiTheme="minorHAnsi"/>
          <w:sz w:val="24"/>
          <w:szCs w:val="24"/>
          <w:lang w:val="de-DE"/>
        </w:rPr>
        <w:t>Zusammenarbeit mit Presse und Medien;</w:t>
      </w:r>
    </w:p>
    <w:p w:rsidR="002C6656" w:rsidRDefault="00BA330F" w:rsidP="00866ECF">
      <w:pPr>
        <w:pStyle w:val="Text2"/>
        <w:numPr>
          <w:ilvl w:val="1"/>
          <w:numId w:val="149"/>
        </w:numPr>
        <w:rPr>
          <w:rFonts w:asciiTheme="minorHAnsi" w:hAnsiTheme="minorHAnsi"/>
          <w:sz w:val="24"/>
          <w:szCs w:val="24"/>
          <w:lang w:val="de-DE"/>
        </w:rPr>
      </w:pPr>
      <w:r w:rsidRPr="006802ED">
        <w:rPr>
          <w:rFonts w:asciiTheme="minorHAnsi" w:hAnsiTheme="minorHAnsi"/>
          <w:sz w:val="24"/>
          <w:szCs w:val="24"/>
          <w:lang w:val="de-DE"/>
        </w:rPr>
        <w:t>Kenntnisse in EU-Angelegenheiten (z. B. einschlägiges Studium, Berufserfahrung usw.);</w:t>
      </w:r>
    </w:p>
    <w:p w:rsidR="00D66903" w:rsidRPr="006802ED" w:rsidRDefault="00155577" w:rsidP="00D66903">
      <w:pPr>
        <w:pStyle w:val="Text2"/>
        <w:numPr>
          <w:ilvl w:val="1"/>
          <w:numId w:val="149"/>
        </w:numPr>
        <w:rPr>
          <w:rFonts w:asciiTheme="minorHAnsi" w:hAnsiTheme="minorHAnsi" w:cstheme="minorHAnsi"/>
          <w:iCs/>
          <w:sz w:val="24"/>
          <w:szCs w:val="24"/>
          <w:lang w:val="de-DE"/>
        </w:rPr>
      </w:pPr>
      <w:r w:rsidRPr="006802ED">
        <w:rPr>
          <w:rFonts w:asciiTheme="minorHAnsi" w:hAnsiTheme="minorHAnsi"/>
          <w:sz w:val="24"/>
          <w:szCs w:val="24"/>
          <w:lang w:val="de-DE"/>
        </w:rPr>
        <w:t>Führungskompetenzen mit proaktivem und kreativem Ansatz bei der Durchführung von Aufgaben (insbesondere für EDIC-Manager bzw. -Teamleiter);</w:t>
      </w:r>
    </w:p>
    <w:p w:rsidR="004C738F" w:rsidRPr="006802ED" w:rsidRDefault="0079628D" w:rsidP="00D66903">
      <w:pPr>
        <w:pStyle w:val="Text2"/>
        <w:numPr>
          <w:ilvl w:val="1"/>
          <w:numId w:val="149"/>
        </w:numPr>
        <w:rPr>
          <w:rFonts w:asciiTheme="minorHAnsi" w:hAnsiTheme="minorHAnsi" w:cstheme="minorHAnsi"/>
          <w:iCs/>
          <w:sz w:val="24"/>
          <w:szCs w:val="24"/>
          <w:lang w:val="de-DE"/>
        </w:rPr>
      </w:pPr>
      <w:r w:rsidRPr="006802ED">
        <w:rPr>
          <w:rFonts w:asciiTheme="minorHAnsi" w:hAnsiTheme="minorHAnsi"/>
          <w:sz w:val="24"/>
          <w:szCs w:val="24"/>
          <w:lang w:val="de-DE"/>
        </w:rPr>
        <w:t xml:space="preserve">Beherrschung der </w:t>
      </w:r>
      <w:r w:rsidR="004D0F53">
        <w:rPr>
          <w:rFonts w:asciiTheme="minorHAnsi" w:hAnsiTheme="minorHAnsi"/>
          <w:sz w:val="24"/>
          <w:szCs w:val="24"/>
          <w:lang w:val="de-DE"/>
        </w:rPr>
        <w:t xml:space="preserve">deutschen </w:t>
      </w:r>
      <w:r w:rsidRPr="006802ED">
        <w:rPr>
          <w:rFonts w:asciiTheme="minorHAnsi" w:hAnsiTheme="minorHAnsi"/>
          <w:sz w:val="24"/>
          <w:szCs w:val="24"/>
          <w:lang w:val="de-DE"/>
        </w:rPr>
        <w:t>Sprache auf Muttersprachenniveau oder mindestens entsprechend dem Niveau C</w:t>
      </w:r>
      <w:r w:rsidRPr="00656854">
        <w:rPr>
          <w:rFonts w:asciiTheme="minorHAnsi" w:hAnsiTheme="minorHAnsi"/>
          <w:sz w:val="24"/>
          <w:szCs w:val="24"/>
          <w:lang w:val="de-DE"/>
        </w:rPr>
        <w:t>2</w:t>
      </w:r>
      <w:r w:rsidRPr="006802ED">
        <w:rPr>
          <w:rFonts w:asciiTheme="minorHAnsi" w:hAnsiTheme="minorHAnsi"/>
          <w:sz w:val="24"/>
          <w:szCs w:val="24"/>
          <w:lang w:val="de-DE"/>
        </w:rPr>
        <w:t xml:space="preserve"> des Gemeinsamen europäischen Referenzrahmens für Sprachen</w:t>
      </w:r>
      <w:r w:rsidRPr="006802ED">
        <w:rPr>
          <w:rStyle w:val="FootnoteReference"/>
          <w:rFonts w:asciiTheme="minorHAnsi" w:hAnsiTheme="minorHAnsi" w:cstheme="minorHAnsi"/>
          <w:sz w:val="24"/>
          <w:szCs w:val="24"/>
          <w:lang w:val="de-DE"/>
        </w:rPr>
        <w:footnoteReference w:id="18"/>
      </w:r>
      <w:r w:rsidRPr="006802ED">
        <w:rPr>
          <w:rFonts w:asciiTheme="minorHAnsi" w:hAnsiTheme="minorHAnsi"/>
          <w:sz w:val="24"/>
          <w:szCs w:val="24"/>
          <w:lang w:val="de-DE"/>
        </w:rPr>
        <w:t>;</w:t>
      </w:r>
    </w:p>
    <w:p w:rsidR="00D66903" w:rsidRPr="006802ED" w:rsidRDefault="00F17FFB" w:rsidP="004F6010">
      <w:pPr>
        <w:pStyle w:val="Text2"/>
        <w:numPr>
          <w:ilvl w:val="1"/>
          <w:numId w:val="149"/>
        </w:numPr>
        <w:rPr>
          <w:rFonts w:asciiTheme="minorHAnsi" w:hAnsiTheme="minorHAnsi"/>
          <w:iCs/>
          <w:sz w:val="24"/>
          <w:szCs w:val="24"/>
          <w:lang w:val="de-DE"/>
        </w:rPr>
      </w:pPr>
      <w:r w:rsidRPr="006802ED">
        <w:rPr>
          <w:rFonts w:asciiTheme="minorHAnsi" w:hAnsiTheme="minorHAnsi"/>
          <w:sz w:val="24"/>
          <w:szCs w:val="24"/>
          <w:lang w:val="de-DE"/>
        </w:rPr>
        <w:t xml:space="preserve">Kenntnisse in wenigstens einer der </w:t>
      </w:r>
      <w:r w:rsidR="001A3E1D">
        <w:rPr>
          <w:rFonts w:asciiTheme="minorHAnsi" w:hAnsiTheme="minorHAnsi"/>
          <w:sz w:val="24"/>
          <w:szCs w:val="24"/>
          <w:lang w:val="de-DE"/>
        </w:rPr>
        <w:t xml:space="preserve">weiteren </w:t>
      </w:r>
      <w:r w:rsidRPr="006802ED">
        <w:rPr>
          <w:rFonts w:asciiTheme="minorHAnsi" w:hAnsiTheme="minorHAnsi"/>
          <w:sz w:val="24"/>
          <w:szCs w:val="24"/>
          <w:lang w:val="de-DE"/>
        </w:rPr>
        <w:t>Arbeitssprachen der EU (Englisch</w:t>
      </w:r>
      <w:r w:rsidR="001A3E1D">
        <w:rPr>
          <w:rFonts w:asciiTheme="minorHAnsi" w:hAnsiTheme="minorHAnsi"/>
          <w:sz w:val="24"/>
          <w:szCs w:val="24"/>
          <w:lang w:val="de-DE"/>
        </w:rPr>
        <w:t xml:space="preserve"> oder</w:t>
      </w:r>
      <w:r w:rsidRPr="006802ED">
        <w:rPr>
          <w:rFonts w:asciiTheme="minorHAnsi" w:hAnsiTheme="minorHAnsi"/>
          <w:sz w:val="24"/>
          <w:szCs w:val="24"/>
          <w:lang w:val="de-DE"/>
        </w:rPr>
        <w:t xml:space="preserve"> Französisch), die mindestens dem Niveau B</w:t>
      </w:r>
      <w:r w:rsidRPr="00656854">
        <w:rPr>
          <w:rFonts w:asciiTheme="minorHAnsi" w:hAnsiTheme="minorHAnsi"/>
          <w:sz w:val="24"/>
          <w:szCs w:val="24"/>
          <w:lang w:val="de-DE"/>
        </w:rPr>
        <w:t>2</w:t>
      </w:r>
      <w:r w:rsidRPr="006802ED">
        <w:rPr>
          <w:rFonts w:asciiTheme="minorHAnsi" w:hAnsiTheme="minorHAnsi"/>
          <w:sz w:val="24"/>
          <w:szCs w:val="24"/>
          <w:lang w:val="de-DE"/>
        </w:rPr>
        <w:t xml:space="preserve"> des Gemeinsamen europäischen Referenzrahmens für Sprachen entsprechen. Sprachkenntnisse dieses Niveaus wären beispielsweise bei der Teilnahme an Fortbildungen der Europäischen Kommission, bei der Berichterstellung sowie bei der grenzüberschreitenden Zusammenarbeit mit anderen </w:t>
      </w:r>
      <w:r w:rsidR="00AA7319">
        <w:rPr>
          <w:rFonts w:asciiTheme="minorHAnsi" w:hAnsiTheme="minorHAnsi"/>
          <w:sz w:val="24"/>
          <w:szCs w:val="24"/>
          <w:lang w:val="de-DE"/>
        </w:rPr>
        <w:t>EDIC</w:t>
      </w:r>
      <w:r w:rsidRPr="006802ED">
        <w:rPr>
          <w:rFonts w:asciiTheme="minorHAnsi" w:hAnsiTheme="minorHAnsi"/>
          <w:sz w:val="24"/>
          <w:szCs w:val="24"/>
          <w:lang w:val="de-DE"/>
        </w:rPr>
        <w:t xml:space="preserve"> und weiteren Netzwerken erforderlich.</w:t>
      </w:r>
    </w:p>
    <w:p w:rsidR="002C6656" w:rsidRDefault="00D66903" w:rsidP="004F6010">
      <w:pPr>
        <w:pStyle w:val="Text2"/>
        <w:spacing w:after="0"/>
        <w:ind w:left="0"/>
        <w:rPr>
          <w:rFonts w:asciiTheme="minorHAnsi" w:hAnsiTheme="minorHAnsi"/>
          <w:sz w:val="24"/>
          <w:szCs w:val="24"/>
          <w:u w:val="single"/>
          <w:lang w:val="de-DE"/>
        </w:rPr>
      </w:pPr>
      <w:r w:rsidRPr="006802ED">
        <w:rPr>
          <w:rFonts w:asciiTheme="minorHAnsi" w:hAnsiTheme="minorHAnsi"/>
          <w:i/>
          <w:iCs/>
          <w:sz w:val="24"/>
          <w:szCs w:val="24"/>
          <w:u w:val="single"/>
          <w:lang w:val="de-DE"/>
        </w:rPr>
        <w:t>Belege:</w:t>
      </w:r>
    </w:p>
    <w:p w:rsidR="00D66903" w:rsidRPr="006802ED" w:rsidRDefault="00ED47FA" w:rsidP="00C24CFE">
      <w:pPr>
        <w:pStyle w:val="Text2"/>
        <w:spacing w:before="120" w:after="120"/>
        <w:ind w:left="0"/>
        <w:rPr>
          <w:rFonts w:asciiTheme="minorHAnsi" w:hAnsiTheme="minorHAnsi"/>
          <w:iCs/>
          <w:sz w:val="24"/>
          <w:szCs w:val="24"/>
          <w:lang w:val="de-DE"/>
        </w:rPr>
      </w:pPr>
      <w:r w:rsidRPr="006802ED">
        <w:rPr>
          <w:rFonts w:asciiTheme="minorHAnsi" w:hAnsiTheme="minorHAnsi"/>
          <w:sz w:val="24"/>
          <w:szCs w:val="24"/>
          <w:lang w:val="de-DE"/>
        </w:rPr>
        <w:t>Zum Nachweis der operativen Leistungsfähigkeit müssen Antragsteller folgende Belege einreichen:</w:t>
      </w:r>
    </w:p>
    <w:p w:rsidR="00D66903" w:rsidRPr="006802ED" w:rsidRDefault="00D66903" w:rsidP="00812B0B">
      <w:pPr>
        <w:pStyle w:val="Text2"/>
        <w:numPr>
          <w:ilvl w:val="0"/>
          <w:numId w:val="197"/>
        </w:numPr>
        <w:spacing w:after="120"/>
        <w:rPr>
          <w:rFonts w:asciiTheme="minorHAnsi" w:hAnsiTheme="minorHAnsi"/>
          <w:iCs/>
          <w:sz w:val="24"/>
          <w:szCs w:val="24"/>
          <w:lang w:val="de-DE"/>
        </w:rPr>
      </w:pPr>
      <w:r w:rsidRPr="006802ED">
        <w:rPr>
          <w:rFonts w:asciiTheme="minorHAnsi" w:hAnsiTheme="minorHAnsi"/>
          <w:sz w:val="24"/>
          <w:szCs w:val="24"/>
          <w:lang w:val="de-DE"/>
        </w:rPr>
        <w:t>ehrenwörtliche Erklärung (s. Anhang B des Antragsformulars);</w:t>
      </w:r>
    </w:p>
    <w:p w:rsidR="00D66903" w:rsidRPr="006802ED" w:rsidRDefault="00253A7D" w:rsidP="00812B0B">
      <w:pPr>
        <w:pStyle w:val="Text2"/>
        <w:numPr>
          <w:ilvl w:val="0"/>
          <w:numId w:val="197"/>
        </w:numPr>
        <w:spacing w:after="120"/>
        <w:rPr>
          <w:rFonts w:asciiTheme="minorHAnsi" w:hAnsiTheme="minorHAnsi"/>
          <w:iCs/>
          <w:sz w:val="24"/>
          <w:szCs w:val="24"/>
          <w:lang w:val="de-DE"/>
        </w:rPr>
      </w:pPr>
      <w:r w:rsidRPr="006802ED">
        <w:rPr>
          <w:rFonts w:asciiTheme="minorHAnsi" w:hAnsiTheme="minorHAnsi"/>
          <w:sz w:val="24"/>
          <w:szCs w:val="24"/>
          <w:lang w:val="de-DE"/>
        </w:rPr>
        <w:lastRenderedPageBreak/>
        <w:t>Beschreibung von mindestens zwei Aktivitäten, die der Antragsteller in den letzten zwei Jahren durchgeführt hat und mit denen er seine Erfahrung in der Öffentlichkeitsarbeit nachweisen kann;</w:t>
      </w:r>
    </w:p>
    <w:p w:rsidR="002C6656" w:rsidRDefault="00D66903" w:rsidP="00812B0B">
      <w:pPr>
        <w:pStyle w:val="Text2"/>
        <w:numPr>
          <w:ilvl w:val="0"/>
          <w:numId w:val="197"/>
        </w:numPr>
        <w:spacing w:after="120"/>
        <w:rPr>
          <w:rFonts w:asciiTheme="minorHAnsi" w:hAnsiTheme="minorHAnsi"/>
          <w:sz w:val="24"/>
          <w:szCs w:val="24"/>
          <w:lang w:val="de-DE"/>
        </w:rPr>
      </w:pPr>
      <w:r w:rsidRPr="006802ED">
        <w:rPr>
          <w:rFonts w:asciiTheme="minorHAnsi" w:hAnsiTheme="minorHAnsi"/>
          <w:sz w:val="24"/>
          <w:szCs w:val="24"/>
          <w:lang w:val="de-DE"/>
        </w:rPr>
        <w:t xml:space="preserve">Lebenslauf des EDIC-Managers bzw. Lebensläufe des Teams, aus denen die oben genannten Kompetenzen ersichtlich werden, mit einer Aufschlüsselung ihrer jeweiligen Aufgaben und Zuständigkeiten. Belege zum Nachweis dieser Kompetenzen, wie z. B. ein Zeugnis über einschlägige Erfahrungen oder Referenzschreiben, sollten </w:t>
      </w:r>
      <w:r w:rsidR="00696042" w:rsidRPr="006802ED">
        <w:rPr>
          <w:rFonts w:asciiTheme="minorHAnsi" w:hAnsiTheme="minorHAnsi"/>
          <w:sz w:val="24"/>
          <w:szCs w:val="24"/>
          <w:lang w:val="de-DE"/>
        </w:rPr>
        <w:t xml:space="preserve">ebenfalls eingereicht werden. </w:t>
      </w:r>
      <w:r w:rsidRPr="006802ED">
        <w:rPr>
          <w:rFonts w:asciiTheme="minorHAnsi" w:hAnsiTheme="minorHAnsi"/>
          <w:sz w:val="24"/>
          <w:szCs w:val="24"/>
          <w:lang w:val="de-DE"/>
        </w:rPr>
        <w:t>Darüber hinaus ist ein kurzes Motivationsschreiben</w:t>
      </w:r>
      <w:r w:rsidRPr="006802ED">
        <w:rPr>
          <w:lang w:val="de-DE"/>
        </w:rPr>
        <w:t xml:space="preserve"> </w:t>
      </w:r>
      <w:r w:rsidRPr="006802ED">
        <w:rPr>
          <w:rFonts w:asciiTheme="minorHAnsi" w:hAnsiTheme="minorHAnsi"/>
          <w:sz w:val="24"/>
          <w:szCs w:val="24"/>
          <w:lang w:val="de-DE"/>
        </w:rPr>
        <w:t>des EDIC-Managers/-Teamleiters beizufügen, in dem aktuelle Beispiele für einen proaktiven und kreativen Ansatz bei der Durchführung spezifischer Aufgaben angeführt werden.</w:t>
      </w:r>
    </w:p>
    <w:p w:rsidR="000207FE" w:rsidRPr="006802ED" w:rsidRDefault="000207FE" w:rsidP="00B320D5">
      <w:pPr>
        <w:pStyle w:val="Heading1"/>
        <w:spacing w:before="360"/>
        <w:rPr>
          <w:rFonts w:asciiTheme="minorHAnsi" w:hAnsiTheme="minorHAnsi"/>
          <w:lang w:val="de-DE"/>
        </w:rPr>
      </w:pPr>
      <w:r w:rsidRPr="006802ED">
        <w:rPr>
          <w:rFonts w:asciiTheme="minorHAnsi" w:hAnsiTheme="minorHAnsi"/>
          <w:bCs/>
          <w:szCs w:val="28"/>
          <w:lang w:val="de-DE"/>
        </w:rPr>
        <w:t>Gewährungskriterien</w:t>
      </w:r>
    </w:p>
    <w:p w:rsidR="0005452A" w:rsidRPr="006802ED" w:rsidRDefault="0005452A" w:rsidP="00C05937">
      <w:pPr>
        <w:pStyle w:val="Heading2"/>
        <w:rPr>
          <w:lang w:val="de-DE"/>
        </w:rPr>
      </w:pPr>
      <w:r w:rsidRPr="006802ED">
        <w:rPr>
          <w:bCs/>
          <w:lang w:val="de-DE"/>
        </w:rPr>
        <w:t xml:space="preserve">Gewährungskriterien für die dreijährige globale Strategie für die Öffentlichkeitsarbeit und den Jahreskommunikationsplan für </w:t>
      </w:r>
      <w:r w:rsidRPr="00656854">
        <w:rPr>
          <w:bCs/>
          <w:lang w:val="de-DE"/>
        </w:rPr>
        <w:t>2018</w:t>
      </w:r>
    </w:p>
    <w:p w:rsidR="00DE3CAD" w:rsidRPr="006802ED" w:rsidRDefault="001655A1" w:rsidP="00DE3CAD">
      <w:pPr>
        <w:pStyle w:val="Text1"/>
        <w:ind w:left="0"/>
        <w:rPr>
          <w:rFonts w:asciiTheme="minorHAnsi" w:hAnsiTheme="minorHAnsi"/>
          <w:sz w:val="24"/>
          <w:szCs w:val="24"/>
          <w:lang w:val="de-DE"/>
        </w:rPr>
      </w:pPr>
      <w:r w:rsidRPr="006802ED">
        <w:rPr>
          <w:rFonts w:asciiTheme="minorHAnsi" w:hAnsiTheme="minorHAnsi"/>
          <w:sz w:val="24"/>
          <w:szCs w:val="24"/>
          <w:lang w:val="de-DE"/>
        </w:rPr>
        <w:t>Anträge, die die Auswahlkriteri</w:t>
      </w:r>
      <w:r w:rsidR="00287879">
        <w:rPr>
          <w:rFonts w:asciiTheme="minorHAnsi" w:hAnsiTheme="minorHAnsi"/>
          <w:sz w:val="24"/>
          <w:szCs w:val="24"/>
          <w:lang w:val="de-DE"/>
        </w:rPr>
        <w:t>en erfüllen, werden anhand der Gewährungs</w:t>
      </w:r>
      <w:r w:rsidRPr="006802ED">
        <w:rPr>
          <w:rFonts w:asciiTheme="minorHAnsi" w:hAnsiTheme="minorHAnsi"/>
          <w:sz w:val="24"/>
          <w:szCs w:val="24"/>
          <w:lang w:val="de-DE"/>
        </w:rPr>
        <w:t>kriterien bewertet. Die dreijährige globale Strategie für die Öffentlichkeitsarbeit wird auf der Basis der Kriterien </w:t>
      </w:r>
      <w:r w:rsidRPr="00656854">
        <w:rPr>
          <w:rFonts w:asciiTheme="minorHAnsi" w:hAnsiTheme="minorHAnsi"/>
          <w:sz w:val="24"/>
          <w:szCs w:val="24"/>
          <w:lang w:val="de-DE"/>
        </w:rPr>
        <w:t>1</w:t>
      </w:r>
      <w:r w:rsidRPr="006802ED">
        <w:rPr>
          <w:rFonts w:asciiTheme="minorHAnsi" w:hAnsiTheme="minorHAnsi"/>
          <w:sz w:val="24"/>
          <w:szCs w:val="24"/>
          <w:lang w:val="de-DE"/>
        </w:rPr>
        <w:t xml:space="preserve"> und </w:t>
      </w:r>
      <w:r w:rsidRPr="00656854">
        <w:rPr>
          <w:rFonts w:asciiTheme="minorHAnsi" w:hAnsiTheme="minorHAnsi"/>
          <w:sz w:val="24"/>
          <w:szCs w:val="24"/>
          <w:lang w:val="de-DE"/>
        </w:rPr>
        <w:t>2</w:t>
      </w:r>
      <w:r w:rsidRPr="006802ED">
        <w:rPr>
          <w:rFonts w:asciiTheme="minorHAnsi" w:hAnsiTheme="minorHAnsi"/>
          <w:sz w:val="24"/>
          <w:szCs w:val="24"/>
          <w:lang w:val="de-DE"/>
        </w:rPr>
        <w:t xml:space="preserve"> bewertet. Der Jahreskommunikationsplan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wird auf der Basis der Kriterien </w:t>
      </w:r>
      <w:r w:rsidRPr="00656854">
        <w:rPr>
          <w:rFonts w:asciiTheme="minorHAnsi" w:hAnsiTheme="minorHAnsi"/>
          <w:sz w:val="24"/>
          <w:szCs w:val="24"/>
          <w:lang w:val="de-DE"/>
        </w:rPr>
        <w:t>3</w:t>
      </w:r>
      <w:r w:rsidRPr="006802ED">
        <w:rPr>
          <w:rFonts w:asciiTheme="minorHAnsi" w:hAnsiTheme="minorHAnsi"/>
          <w:sz w:val="24"/>
          <w:szCs w:val="24"/>
          <w:lang w:val="de-DE"/>
        </w:rPr>
        <w:t xml:space="preserve"> und </w:t>
      </w:r>
      <w:r w:rsidRPr="00656854">
        <w:rPr>
          <w:rFonts w:asciiTheme="minorHAnsi" w:hAnsiTheme="minorHAnsi"/>
          <w:sz w:val="24"/>
          <w:szCs w:val="24"/>
          <w:lang w:val="de-DE"/>
        </w:rPr>
        <w:t>4</w:t>
      </w:r>
      <w:r w:rsidRPr="006802ED">
        <w:rPr>
          <w:rFonts w:asciiTheme="minorHAnsi" w:hAnsiTheme="minorHAnsi"/>
          <w:sz w:val="24"/>
          <w:szCs w:val="24"/>
          <w:lang w:val="de-DE"/>
        </w:rPr>
        <w:t xml:space="preserve"> bewertet.</w:t>
      </w:r>
    </w:p>
    <w:p w:rsidR="00526FF3" w:rsidRPr="006802ED" w:rsidRDefault="00526FF3" w:rsidP="00526FF3">
      <w:pPr>
        <w:pStyle w:val="Text1"/>
        <w:numPr>
          <w:ilvl w:val="0"/>
          <w:numId w:val="150"/>
        </w:numPr>
        <w:rPr>
          <w:rFonts w:asciiTheme="minorHAnsi" w:hAnsiTheme="minorHAnsi"/>
          <w:sz w:val="24"/>
          <w:szCs w:val="24"/>
          <w:lang w:val="de-DE"/>
        </w:rPr>
      </w:pPr>
      <w:r w:rsidRPr="006802ED">
        <w:rPr>
          <w:rFonts w:asciiTheme="minorHAnsi" w:hAnsiTheme="minorHAnsi"/>
          <w:sz w:val="24"/>
          <w:szCs w:val="24"/>
          <w:lang w:val="de-DE"/>
        </w:rPr>
        <w:t xml:space="preserve">Relevanz der dreijährigen Strategie für die Öffentlichkeitsarbeit </w:t>
      </w:r>
      <w:r w:rsidRPr="006802ED">
        <w:rPr>
          <w:rFonts w:asciiTheme="minorHAnsi" w:hAnsiTheme="minorHAnsi"/>
          <w:b/>
          <w:bCs/>
          <w:sz w:val="24"/>
          <w:szCs w:val="24"/>
          <w:lang w:val="de-DE"/>
        </w:rPr>
        <w:t>(</w:t>
      </w:r>
      <w:r w:rsidRPr="00656854">
        <w:rPr>
          <w:rFonts w:asciiTheme="minorHAnsi" w:hAnsiTheme="minorHAnsi"/>
          <w:b/>
          <w:bCs/>
          <w:sz w:val="24"/>
          <w:szCs w:val="24"/>
          <w:lang w:val="de-DE"/>
        </w:rPr>
        <w:t>30</w:t>
      </w:r>
      <w:r w:rsidRPr="006802ED">
        <w:rPr>
          <w:rFonts w:asciiTheme="minorHAnsi" w:hAnsiTheme="minorHAnsi"/>
          <w:b/>
          <w:bCs/>
          <w:sz w:val="24"/>
          <w:szCs w:val="24"/>
          <w:lang w:val="de-DE"/>
        </w:rPr>
        <w:t xml:space="preserve"> Punkte) </w:t>
      </w:r>
      <w:r w:rsidRPr="006802ED">
        <w:rPr>
          <w:rFonts w:asciiTheme="minorHAnsi" w:hAnsiTheme="minorHAnsi"/>
          <w:sz w:val="24"/>
          <w:szCs w:val="24"/>
          <w:lang w:val="de-DE"/>
        </w:rPr>
        <w:t>in Bezug auf</w:t>
      </w:r>
    </w:p>
    <w:p w:rsidR="00526FF3" w:rsidRPr="006802ED" w:rsidRDefault="00526FF3" w:rsidP="00526FF3">
      <w:pPr>
        <w:pStyle w:val="Text1"/>
        <w:numPr>
          <w:ilvl w:val="1"/>
          <w:numId w:val="150"/>
        </w:numPr>
        <w:rPr>
          <w:rFonts w:asciiTheme="minorHAnsi" w:hAnsiTheme="minorHAnsi"/>
          <w:i/>
          <w:sz w:val="24"/>
          <w:szCs w:val="24"/>
          <w:lang w:val="de-DE"/>
        </w:rPr>
      </w:pPr>
      <w:r w:rsidRPr="006802ED">
        <w:rPr>
          <w:rFonts w:asciiTheme="minorHAnsi" w:hAnsiTheme="minorHAnsi"/>
          <w:sz w:val="24"/>
          <w:szCs w:val="24"/>
          <w:lang w:val="de-DE"/>
        </w:rPr>
        <w:t xml:space="preserve">die Aufgaben und allgemeinen Ziele des EDIC – </w:t>
      </w:r>
      <w:r w:rsidRPr="00656854">
        <w:rPr>
          <w:rFonts w:asciiTheme="minorHAnsi" w:hAnsiTheme="minorHAnsi"/>
          <w:sz w:val="24"/>
          <w:szCs w:val="24"/>
          <w:lang w:val="de-DE"/>
        </w:rPr>
        <w:t>15</w:t>
      </w:r>
      <w:r w:rsidRPr="006802ED">
        <w:rPr>
          <w:rFonts w:asciiTheme="minorHAnsi" w:hAnsiTheme="minorHAnsi"/>
          <w:sz w:val="24"/>
          <w:szCs w:val="24"/>
          <w:lang w:val="de-DE"/>
        </w:rPr>
        <w:t> Punkte;</w:t>
      </w:r>
    </w:p>
    <w:p w:rsidR="00526FF3" w:rsidRPr="006802ED" w:rsidRDefault="00526FF3" w:rsidP="00526FF3">
      <w:pPr>
        <w:pStyle w:val="Text1"/>
        <w:numPr>
          <w:ilvl w:val="1"/>
          <w:numId w:val="150"/>
        </w:numPr>
        <w:rPr>
          <w:rFonts w:asciiTheme="minorHAnsi" w:hAnsiTheme="minorHAnsi"/>
          <w:i/>
          <w:sz w:val="24"/>
          <w:szCs w:val="24"/>
          <w:lang w:val="de-DE"/>
        </w:rPr>
      </w:pPr>
      <w:r w:rsidRPr="006802ED">
        <w:rPr>
          <w:rFonts w:asciiTheme="minorHAnsi" w:hAnsiTheme="minorHAnsi"/>
          <w:sz w:val="24"/>
          <w:szCs w:val="24"/>
          <w:lang w:val="de-DE"/>
        </w:rPr>
        <w:t xml:space="preserve">die Deckung des lokalen und/oder regionalen Bedarfs an Informationen über die EU einschließlich der vom Antragsteller genannten Zielgruppen und Schlüsselmedien – </w:t>
      </w:r>
      <w:r w:rsidRPr="00656854">
        <w:rPr>
          <w:rFonts w:asciiTheme="minorHAnsi" w:hAnsiTheme="minorHAnsi"/>
          <w:sz w:val="24"/>
          <w:szCs w:val="24"/>
          <w:lang w:val="de-DE"/>
        </w:rPr>
        <w:t>15</w:t>
      </w:r>
      <w:r w:rsidRPr="006802ED">
        <w:rPr>
          <w:rFonts w:asciiTheme="minorHAnsi" w:hAnsiTheme="minorHAnsi"/>
          <w:sz w:val="24"/>
          <w:szCs w:val="24"/>
          <w:lang w:val="de-DE"/>
        </w:rPr>
        <w:t> Punkte.</w:t>
      </w:r>
    </w:p>
    <w:p w:rsidR="002E12D5" w:rsidRPr="006802ED" w:rsidRDefault="002E12D5" w:rsidP="00A264DF">
      <w:pPr>
        <w:pStyle w:val="Text1"/>
        <w:numPr>
          <w:ilvl w:val="0"/>
          <w:numId w:val="150"/>
        </w:numPr>
        <w:rPr>
          <w:rFonts w:asciiTheme="minorHAnsi" w:hAnsiTheme="minorHAnsi"/>
          <w:sz w:val="24"/>
          <w:szCs w:val="24"/>
          <w:lang w:val="de-DE"/>
        </w:rPr>
      </w:pPr>
      <w:r w:rsidRPr="006802ED">
        <w:rPr>
          <w:rFonts w:asciiTheme="minorHAnsi" w:hAnsiTheme="minorHAnsi"/>
          <w:sz w:val="24"/>
          <w:szCs w:val="24"/>
          <w:lang w:val="de-DE"/>
        </w:rPr>
        <w:t xml:space="preserve">Effektivität des EDIC </w:t>
      </w:r>
      <w:r w:rsidRPr="006802ED">
        <w:rPr>
          <w:rFonts w:asciiTheme="minorHAnsi" w:hAnsiTheme="minorHAnsi"/>
          <w:b/>
          <w:bCs/>
          <w:sz w:val="24"/>
          <w:lang w:val="de-DE"/>
        </w:rPr>
        <w:t>(</w:t>
      </w:r>
      <w:r w:rsidRPr="00656854">
        <w:rPr>
          <w:rFonts w:asciiTheme="minorHAnsi" w:hAnsiTheme="minorHAnsi"/>
          <w:b/>
          <w:bCs/>
          <w:sz w:val="24"/>
          <w:lang w:val="de-DE"/>
        </w:rPr>
        <w:t>20</w:t>
      </w:r>
      <w:r w:rsidRPr="006802ED">
        <w:rPr>
          <w:rFonts w:asciiTheme="minorHAnsi" w:hAnsiTheme="minorHAnsi"/>
          <w:b/>
          <w:bCs/>
          <w:sz w:val="24"/>
          <w:lang w:val="de-DE"/>
        </w:rPr>
        <w:t> Punkte</w:t>
      </w:r>
      <w:r w:rsidRPr="006802ED">
        <w:rPr>
          <w:rFonts w:asciiTheme="minorHAnsi" w:hAnsiTheme="minorHAnsi"/>
          <w:b/>
          <w:bCs/>
          <w:sz w:val="24"/>
          <w:szCs w:val="24"/>
          <w:lang w:val="de-DE"/>
        </w:rPr>
        <w:t>)</w:t>
      </w:r>
      <w:r w:rsidRPr="006802ED">
        <w:rPr>
          <w:rFonts w:asciiTheme="minorHAnsi" w:hAnsiTheme="minorHAnsi"/>
          <w:sz w:val="24"/>
          <w:szCs w:val="24"/>
          <w:lang w:val="de-DE"/>
        </w:rPr>
        <w:t>:</w:t>
      </w:r>
    </w:p>
    <w:p w:rsidR="002E12D5" w:rsidRPr="006802ED" w:rsidRDefault="008E6A56" w:rsidP="00E40C8A">
      <w:pPr>
        <w:pStyle w:val="Text1"/>
        <w:numPr>
          <w:ilvl w:val="1"/>
          <w:numId w:val="150"/>
        </w:numPr>
        <w:rPr>
          <w:rFonts w:asciiTheme="minorHAnsi" w:hAnsiTheme="minorHAnsi"/>
          <w:sz w:val="24"/>
          <w:szCs w:val="24"/>
          <w:lang w:val="de-DE"/>
        </w:rPr>
      </w:pPr>
      <w:r w:rsidRPr="006802ED">
        <w:rPr>
          <w:rFonts w:asciiTheme="minorHAnsi" w:hAnsiTheme="minorHAnsi"/>
          <w:sz w:val="24"/>
          <w:szCs w:val="24"/>
          <w:lang w:val="de-DE"/>
        </w:rPr>
        <w:t xml:space="preserve">die Vernetzungsfähigkeit (Zusammenarbeit, Komplementarität und Synergieeffekte in Bezug auf die übrigen Aktivitäten des Partners und auf andere Netzwerke und Akteure auf EU-, nationaler oder regionaler Ebene) und Wirkung in der vom Antrag erfassten Region bzw. dem vom Antrag erfassten Gebiet – </w:t>
      </w:r>
      <w:r w:rsidRPr="00656854">
        <w:rPr>
          <w:rFonts w:asciiTheme="minorHAnsi" w:hAnsiTheme="minorHAnsi"/>
          <w:sz w:val="24"/>
          <w:szCs w:val="24"/>
          <w:lang w:val="de-DE"/>
        </w:rPr>
        <w:t>10</w:t>
      </w:r>
      <w:r w:rsidRPr="006802ED">
        <w:rPr>
          <w:rFonts w:asciiTheme="minorHAnsi" w:hAnsiTheme="minorHAnsi"/>
          <w:sz w:val="24"/>
          <w:szCs w:val="24"/>
          <w:lang w:val="de-DE"/>
        </w:rPr>
        <w:t> Punkte;</w:t>
      </w:r>
    </w:p>
    <w:p w:rsidR="00A264DF" w:rsidRPr="006802ED" w:rsidRDefault="00C24A6A" w:rsidP="003D327B">
      <w:pPr>
        <w:pStyle w:val="Text1"/>
        <w:numPr>
          <w:ilvl w:val="1"/>
          <w:numId w:val="150"/>
        </w:numPr>
        <w:rPr>
          <w:rFonts w:asciiTheme="minorHAnsi" w:hAnsiTheme="minorHAnsi"/>
          <w:i/>
          <w:sz w:val="24"/>
          <w:szCs w:val="24"/>
          <w:lang w:val="de-DE"/>
        </w:rPr>
      </w:pPr>
      <w:r w:rsidRPr="006802ED">
        <w:rPr>
          <w:rFonts w:asciiTheme="minorHAnsi" w:hAnsiTheme="minorHAnsi"/>
          <w:sz w:val="24"/>
          <w:szCs w:val="24"/>
          <w:lang w:val="de-DE"/>
        </w:rPr>
        <w:t>d</w:t>
      </w:r>
      <w:r w:rsidR="002E12D5" w:rsidRPr="006802ED">
        <w:rPr>
          <w:rFonts w:asciiTheme="minorHAnsi" w:hAnsiTheme="minorHAnsi"/>
          <w:sz w:val="24"/>
          <w:szCs w:val="24"/>
          <w:lang w:val="de-DE"/>
        </w:rPr>
        <w:t xml:space="preserve">ie Sichtbarkeit und potenzielle Reichweite des Zentrums einschließlich der erwarteten Multiplikatoreffekte – </w:t>
      </w:r>
      <w:r w:rsidR="002E12D5" w:rsidRPr="00656854">
        <w:rPr>
          <w:rFonts w:asciiTheme="minorHAnsi" w:hAnsiTheme="minorHAnsi"/>
          <w:sz w:val="24"/>
          <w:lang w:val="de-DE"/>
        </w:rPr>
        <w:t>10</w:t>
      </w:r>
      <w:r w:rsidR="002E12D5" w:rsidRPr="006802ED">
        <w:rPr>
          <w:rFonts w:asciiTheme="minorHAnsi" w:hAnsiTheme="minorHAnsi"/>
          <w:sz w:val="24"/>
          <w:lang w:val="de-DE"/>
        </w:rPr>
        <w:t> Punkte</w:t>
      </w:r>
      <w:r w:rsidR="002E12D5" w:rsidRPr="006802ED">
        <w:rPr>
          <w:rFonts w:asciiTheme="minorHAnsi" w:hAnsiTheme="minorHAnsi"/>
          <w:sz w:val="24"/>
          <w:szCs w:val="24"/>
          <w:lang w:val="de-DE"/>
        </w:rPr>
        <w:t>.</w:t>
      </w:r>
    </w:p>
    <w:p w:rsidR="003740B6" w:rsidRPr="006802ED" w:rsidRDefault="003740B6" w:rsidP="003740B6">
      <w:pPr>
        <w:pStyle w:val="Text1"/>
        <w:numPr>
          <w:ilvl w:val="0"/>
          <w:numId w:val="150"/>
        </w:numPr>
        <w:rPr>
          <w:rFonts w:asciiTheme="minorHAnsi" w:hAnsiTheme="minorHAnsi"/>
          <w:sz w:val="24"/>
          <w:szCs w:val="24"/>
          <w:lang w:val="de-DE"/>
        </w:rPr>
      </w:pPr>
      <w:r w:rsidRPr="006802ED">
        <w:rPr>
          <w:rFonts w:asciiTheme="minorHAnsi" w:hAnsiTheme="minorHAnsi"/>
          <w:sz w:val="24"/>
          <w:szCs w:val="24"/>
          <w:lang w:val="de-DE"/>
        </w:rPr>
        <w:t xml:space="preserve">Qualität des Jahreskommunikationsplans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und dessen Übereinstimmung mit der dreijährigen Kommunikationsstrategie für die Öffentlichkeitsarbeit (</w:t>
      </w:r>
      <w:r w:rsidRPr="00656854">
        <w:rPr>
          <w:rFonts w:asciiTheme="minorHAnsi" w:hAnsiTheme="minorHAnsi"/>
          <w:b/>
          <w:bCs/>
          <w:sz w:val="24"/>
          <w:lang w:val="de-DE"/>
        </w:rPr>
        <w:t>40</w:t>
      </w:r>
      <w:r w:rsidRPr="006802ED">
        <w:rPr>
          <w:rFonts w:asciiTheme="minorHAnsi" w:hAnsiTheme="minorHAnsi"/>
          <w:b/>
          <w:bCs/>
          <w:sz w:val="24"/>
          <w:lang w:val="de-DE"/>
        </w:rPr>
        <w:t> Punkte</w:t>
      </w:r>
      <w:r w:rsidRPr="006802ED">
        <w:rPr>
          <w:rFonts w:asciiTheme="minorHAnsi" w:hAnsiTheme="minorHAnsi"/>
          <w:sz w:val="24"/>
          <w:szCs w:val="24"/>
          <w:lang w:val="de-DE"/>
        </w:rPr>
        <w:t>):</w:t>
      </w:r>
    </w:p>
    <w:p w:rsidR="008E6A56" w:rsidRPr="006802ED" w:rsidRDefault="00A75BC1" w:rsidP="008E6A56">
      <w:pPr>
        <w:pStyle w:val="Text1"/>
        <w:numPr>
          <w:ilvl w:val="1"/>
          <w:numId w:val="150"/>
        </w:numPr>
        <w:rPr>
          <w:rFonts w:asciiTheme="minorHAnsi" w:hAnsiTheme="minorHAnsi"/>
          <w:sz w:val="24"/>
          <w:szCs w:val="24"/>
          <w:lang w:val="de-DE"/>
        </w:rPr>
      </w:pPr>
      <w:r w:rsidRPr="006802ED">
        <w:rPr>
          <w:rFonts w:asciiTheme="minorHAnsi" w:hAnsiTheme="minorHAnsi"/>
          <w:sz w:val="24"/>
          <w:szCs w:val="24"/>
          <w:lang w:val="de-DE"/>
        </w:rPr>
        <w:t xml:space="preserve">Effektivität des Jahreskommunikationsplans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und dessen Übereinstimmung mit der dreijährigen Kommunikationsstrategie für die Öffentlichkeitsarbeit und mit den Kommunikationsprioritäten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(s.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2</w:t>
      </w:r>
      <w:r w:rsidRPr="006802ED">
        <w:rPr>
          <w:rFonts w:asciiTheme="minorHAnsi" w:hAnsiTheme="minorHAnsi"/>
          <w:sz w:val="24"/>
          <w:szCs w:val="24"/>
          <w:lang w:val="de-DE"/>
        </w:rPr>
        <w:t xml:space="preserve">) – </w:t>
      </w:r>
      <w:r w:rsidRPr="00656854">
        <w:rPr>
          <w:rFonts w:asciiTheme="minorHAnsi" w:hAnsiTheme="minorHAnsi"/>
          <w:sz w:val="24"/>
          <w:lang w:val="de-DE"/>
        </w:rPr>
        <w:t>20</w:t>
      </w:r>
      <w:r w:rsidRPr="006802ED">
        <w:rPr>
          <w:rFonts w:asciiTheme="minorHAnsi" w:hAnsiTheme="minorHAnsi"/>
          <w:sz w:val="24"/>
          <w:lang w:val="de-DE"/>
        </w:rPr>
        <w:t> Punkte</w:t>
      </w:r>
      <w:r w:rsidRPr="006802ED">
        <w:rPr>
          <w:rFonts w:asciiTheme="minorHAnsi" w:hAnsiTheme="minorHAnsi"/>
          <w:sz w:val="24"/>
          <w:szCs w:val="24"/>
          <w:lang w:val="de-DE"/>
        </w:rPr>
        <w:t>;</w:t>
      </w:r>
    </w:p>
    <w:p w:rsidR="008E6A56" w:rsidRPr="006802ED" w:rsidRDefault="00A75BC1" w:rsidP="008E6A56">
      <w:pPr>
        <w:pStyle w:val="Text1"/>
        <w:numPr>
          <w:ilvl w:val="1"/>
          <w:numId w:val="150"/>
        </w:numPr>
        <w:rPr>
          <w:rFonts w:asciiTheme="minorHAnsi" w:hAnsiTheme="minorHAnsi"/>
          <w:sz w:val="24"/>
          <w:szCs w:val="24"/>
          <w:lang w:val="de-DE"/>
        </w:rPr>
      </w:pPr>
      <w:r w:rsidRPr="006802ED">
        <w:rPr>
          <w:rFonts w:asciiTheme="minorHAnsi" w:hAnsiTheme="minorHAnsi"/>
          <w:sz w:val="24"/>
          <w:szCs w:val="24"/>
          <w:lang w:val="de-DE"/>
        </w:rPr>
        <w:t xml:space="preserve">Relevanz und Durchführbarkeit der einzelnen Elemente des Jahreskommunikationsplans für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 </w:t>
      </w:r>
      <w:r w:rsidRPr="00656854">
        <w:rPr>
          <w:rFonts w:asciiTheme="minorHAnsi" w:hAnsiTheme="minorHAnsi"/>
          <w:sz w:val="24"/>
          <w:lang w:val="de-DE"/>
        </w:rPr>
        <w:t>20</w:t>
      </w:r>
      <w:r w:rsidRPr="006802ED">
        <w:rPr>
          <w:rFonts w:asciiTheme="minorHAnsi" w:hAnsiTheme="minorHAnsi"/>
          <w:sz w:val="24"/>
          <w:lang w:val="de-DE"/>
        </w:rPr>
        <w:t> Punkte</w:t>
      </w:r>
      <w:r w:rsidRPr="006802ED">
        <w:rPr>
          <w:rFonts w:asciiTheme="minorHAnsi" w:hAnsiTheme="minorHAnsi"/>
          <w:sz w:val="24"/>
          <w:szCs w:val="24"/>
          <w:lang w:val="de-DE"/>
        </w:rPr>
        <w:t>.</w:t>
      </w:r>
    </w:p>
    <w:p w:rsidR="003740B6" w:rsidRPr="006802ED" w:rsidRDefault="00B628E3" w:rsidP="003740B6">
      <w:pPr>
        <w:pStyle w:val="Text1"/>
        <w:numPr>
          <w:ilvl w:val="0"/>
          <w:numId w:val="150"/>
        </w:numPr>
        <w:rPr>
          <w:rFonts w:asciiTheme="minorHAnsi" w:hAnsiTheme="minorHAnsi"/>
          <w:sz w:val="24"/>
          <w:szCs w:val="24"/>
          <w:lang w:val="de-DE"/>
        </w:rPr>
      </w:pPr>
      <w:r w:rsidRPr="006802ED">
        <w:rPr>
          <w:rFonts w:asciiTheme="minorHAnsi" w:hAnsiTheme="minorHAnsi"/>
          <w:sz w:val="24"/>
          <w:szCs w:val="24"/>
          <w:lang w:val="de-DE"/>
        </w:rPr>
        <w:lastRenderedPageBreak/>
        <w:t>Effizienz der Methoden zur Durchführung des Jahreskommunikationsplans, insbesondere der Personal- und Finanzressourcen, die zur Erreichung der Ziele eingesetzt werden (</w:t>
      </w:r>
      <w:r w:rsidRPr="00656854">
        <w:rPr>
          <w:rFonts w:asciiTheme="minorHAnsi" w:hAnsiTheme="minorHAnsi"/>
          <w:b/>
          <w:bCs/>
          <w:sz w:val="24"/>
          <w:lang w:val="de-DE"/>
        </w:rPr>
        <w:t>10</w:t>
      </w:r>
      <w:r w:rsidRPr="006802ED">
        <w:rPr>
          <w:rFonts w:asciiTheme="minorHAnsi" w:hAnsiTheme="minorHAnsi"/>
          <w:b/>
          <w:bCs/>
          <w:sz w:val="24"/>
          <w:lang w:val="de-DE"/>
        </w:rPr>
        <w:t> Punkte</w:t>
      </w:r>
      <w:r w:rsidRPr="006802ED">
        <w:rPr>
          <w:rFonts w:asciiTheme="minorHAnsi" w:hAnsiTheme="minorHAnsi"/>
          <w:sz w:val="24"/>
          <w:szCs w:val="24"/>
          <w:lang w:val="de-DE"/>
        </w:rPr>
        <w:t>).</w:t>
      </w:r>
    </w:p>
    <w:p w:rsidR="002C6656" w:rsidRDefault="003740B6" w:rsidP="003740B6">
      <w:pPr>
        <w:pStyle w:val="Text1"/>
        <w:ind w:left="0"/>
        <w:rPr>
          <w:rFonts w:asciiTheme="minorHAnsi" w:hAnsiTheme="minorHAnsi"/>
          <w:sz w:val="24"/>
          <w:szCs w:val="24"/>
          <w:lang w:val="de-DE"/>
        </w:rPr>
      </w:pPr>
      <w:r w:rsidRPr="006802ED">
        <w:rPr>
          <w:rFonts w:asciiTheme="minorHAnsi" w:hAnsiTheme="minorHAnsi"/>
          <w:sz w:val="24"/>
          <w:szCs w:val="24"/>
          <w:lang w:val="de-DE"/>
        </w:rPr>
        <w:t xml:space="preserve">Die Anträge werden entsprechend der erreichten Punktzahl in eine Rangliste aufgenommen (max. </w:t>
      </w:r>
      <w:r w:rsidRPr="00656854">
        <w:rPr>
          <w:rFonts w:asciiTheme="minorHAnsi" w:hAnsiTheme="minorHAnsi"/>
          <w:sz w:val="24"/>
          <w:szCs w:val="24"/>
          <w:lang w:val="de-DE"/>
        </w:rPr>
        <w:t>100</w:t>
      </w:r>
      <w:r w:rsidRPr="006802ED">
        <w:rPr>
          <w:rFonts w:asciiTheme="minorHAnsi" w:hAnsiTheme="minorHAnsi"/>
          <w:sz w:val="24"/>
          <w:szCs w:val="24"/>
          <w:lang w:val="de-DE"/>
        </w:rPr>
        <w:t> Punkte). Dabei werden die besten Vorschläge ausgewählt, d. h. der Vorschlag mit der höchsten Punktzahl wird an erster Stelle eingestuft, der mit der zweithöchsten Punktzahl an zweiter Stelle usw. Die Rangliste wird in absteigender Ordnung sortiert.</w:t>
      </w:r>
    </w:p>
    <w:p w:rsidR="003740B6" w:rsidRPr="006802ED" w:rsidRDefault="003740B6" w:rsidP="003740B6">
      <w:pPr>
        <w:pStyle w:val="Text1"/>
        <w:ind w:left="0"/>
        <w:rPr>
          <w:rFonts w:asciiTheme="minorHAnsi" w:hAnsiTheme="minorHAnsi"/>
          <w:sz w:val="24"/>
          <w:szCs w:val="24"/>
          <w:lang w:val="de-DE"/>
        </w:rPr>
      </w:pPr>
      <w:r w:rsidRPr="006802ED">
        <w:rPr>
          <w:rFonts w:asciiTheme="minorHAnsi" w:hAnsiTheme="minorHAnsi"/>
          <w:sz w:val="24"/>
          <w:szCs w:val="24"/>
          <w:lang w:val="de-DE"/>
        </w:rPr>
        <w:t xml:space="preserve">Anträge, die für eines der genannten vier Gewährungskriterien weniger als </w:t>
      </w:r>
      <w:r w:rsidRPr="00656854">
        <w:rPr>
          <w:rFonts w:asciiTheme="minorHAnsi" w:hAnsiTheme="minorHAnsi"/>
          <w:sz w:val="24"/>
          <w:szCs w:val="24"/>
          <w:lang w:val="de-DE"/>
        </w:rPr>
        <w:t>60</w:t>
      </w:r>
      <w:r w:rsidRPr="006802ED">
        <w:rPr>
          <w:rFonts w:asciiTheme="minorHAnsi" w:hAnsiTheme="minorHAnsi"/>
          <w:sz w:val="24"/>
          <w:szCs w:val="24"/>
          <w:lang w:val="de-DE"/>
        </w:rPr>
        <w:t xml:space="preserve"> % der Punktzahl erhalten (Gesamtpunktzahl des jeweiligen Kriteriums), kommen für eine Gewährung nicht in Betracht. Gleiches gilt für Vorschläge mit weniger als </w:t>
      </w:r>
      <w:r w:rsidRPr="00656854">
        <w:rPr>
          <w:rFonts w:asciiTheme="minorHAnsi" w:hAnsiTheme="minorHAnsi"/>
          <w:sz w:val="24"/>
          <w:szCs w:val="24"/>
          <w:lang w:val="de-DE"/>
        </w:rPr>
        <w:t>70</w:t>
      </w:r>
      <w:r w:rsidRPr="006802ED">
        <w:rPr>
          <w:rFonts w:asciiTheme="minorHAnsi" w:hAnsiTheme="minorHAnsi"/>
          <w:sz w:val="24"/>
          <w:szCs w:val="24"/>
          <w:lang w:val="de-DE"/>
        </w:rPr>
        <w:t> % der maximalen Gesamtpunktzahl.</w:t>
      </w:r>
    </w:p>
    <w:p w:rsidR="002C6656" w:rsidRDefault="003740B6" w:rsidP="00B85495">
      <w:pPr>
        <w:pStyle w:val="Heading2"/>
        <w:rPr>
          <w:bCs/>
          <w:lang w:val="de-DE"/>
        </w:rPr>
      </w:pPr>
      <w:r w:rsidRPr="006802ED">
        <w:rPr>
          <w:bCs/>
          <w:lang w:val="de-DE"/>
        </w:rPr>
        <w:t>Geografische Ausgewogenheit</w:t>
      </w:r>
    </w:p>
    <w:p w:rsidR="002C6656" w:rsidRDefault="006D03CE" w:rsidP="003740B6">
      <w:pPr>
        <w:pStyle w:val="Text1"/>
        <w:ind w:left="0"/>
        <w:rPr>
          <w:rFonts w:asciiTheme="minorHAnsi" w:hAnsiTheme="minorHAnsi"/>
          <w:sz w:val="24"/>
          <w:szCs w:val="24"/>
          <w:lang w:val="de-DE"/>
        </w:rPr>
      </w:pPr>
      <w:r w:rsidRPr="006802ED">
        <w:rPr>
          <w:rFonts w:asciiTheme="minorHAnsi" w:hAnsiTheme="minorHAnsi"/>
          <w:sz w:val="24"/>
          <w:szCs w:val="24"/>
          <w:lang w:val="de-DE"/>
        </w:rPr>
        <w:t>Gehen mehrere Vorschläge aus derselben Region/demselben Gebiet ein, vergibt die Kommissionsvertretung die Finanzhilfe an den Vorschlag mit der höchsten Punktzahl. In Abhängigkeit von den verfügbaren Haushaltsmitteln wird diese Regel so lange angewandt, bis das für die Kofinanzierung der Kommunikationsaktivitäten der Europe</w:t>
      </w:r>
      <w:r w:rsidR="004D0F53">
        <w:rPr>
          <w:rFonts w:asciiTheme="minorHAnsi" w:hAnsiTheme="minorHAnsi"/>
          <w:sz w:val="24"/>
          <w:szCs w:val="24"/>
          <w:lang w:val="de-DE"/>
        </w:rPr>
        <w:t>-Direct-Informationszentren in Deutschland</w:t>
      </w:r>
      <w:r w:rsidRPr="006802ED">
        <w:rPr>
          <w:rFonts w:asciiTheme="minorHAnsi" w:hAnsiTheme="minorHAnsi"/>
          <w:sz w:val="24"/>
          <w:szCs w:val="24"/>
          <w:lang w:val="de-DE"/>
        </w:rPr>
        <w:t xml:space="preserve"> vorgesehene Jahresbudget erreicht ist.</w:t>
      </w:r>
    </w:p>
    <w:p w:rsidR="0005452A" w:rsidRPr="006802ED" w:rsidRDefault="0005452A" w:rsidP="00B320D5">
      <w:pPr>
        <w:pStyle w:val="Heading2"/>
        <w:rPr>
          <w:lang w:val="de-DE"/>
        </w:rPr>
      </w:pPr>
      <w:r w:rsidRPr="006802ED">
        <w:rPr>
          <w:bCs/>
          <w:lang w:val="de-DE"/>
        </w:rPr>
        <w:t xml:space="preserve">Gewährungskriterien für die Jahreskommunikationspläne </w:t>
      </w:r>
      <w:r w:rsidRPr="00656854">
        <w:rPr>
          <w:bCs/>
          <w:lang w:val="de-DE"/>
        </w:rPr>
        <w:t>2019</w:t>
      </w:r>
      <w:r w:rsidRPr="006802ED">
        <w:rPr>
          <w:bCs/>
          <w:lang w:val="de-DE"/>
        </w:rPr>
        <w:t xml:space="preserve"> und </w:t>
      </w:r>
      <w:r w:rsidRPr="00656854">
        <w:rPr>
          <w:bCs/>
          <w:lang w:val="de-DE"/>
        </w:rPr>
        <w:t>2020</w:t>
      </w:r>
    </w:p>
    <w:p w:rsidR="0005452A" w:rsidRPr="006802ED" w:rsidRDefault="0005452A" w:rsidP="0034516D">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 xml:space="preserve">Die Jahreskommunikationspläne und entsprechenden Kostenvoranschläge für die Jahre </w:t>
      </w:r>
      <w:r w:rsidRPr="00656854">
        <w:rPr>
          <w:rFonts w:asciiTheme="minorHAnsi" w:hAnsiTheme="minorHAnsi"/>
          <w:sz w:val="24"/>
          <w:szCs w:val="24"/>
          <w:lang w:val="de-DE"/>
        </w:rPr>
        <w:t>2019</w:t>
      </w:r>
      <w:r w:rsidRPr="006802ED">
        <w:rPr>
          <w:rFonts w:asciiTheme="minorHAnsi" w:hAnsiTheme="minorHAnsi"/>
          <w:sz w:val="24"/>
          <w:szCs w:val="24"/>
          <w:lang w:val="de-DE"/>
        </w:rPr>
        <w:t xml:space="preserve"> und </w:t>
      </w:r>
      <w:r w:rsidRPr="00656854">
        <w:rPr>
          <w:rFonts w:asciiTheme="minorHAnsi" w:hAnsiTheme="minorHAnsi"/>
          <w:sz w:val="24"/>
          <w:szCs w:val="24"/>
          <w:lang w:val="de-DE"/>
        </w:rPr>
        <w:t>2020</w:t>
      </w:r>
      <w:r w:rsidRPr="006802ED">
        <w:rPr>
          <w:rFonts w:asciiTheme="minorHAnsi" w:hAnsiTheme="minorHAnsi"/>
          <w:sz w:val="24"/>
          <w:szCs w:val="24"/>
          <w:lang w:val="de-DE"/>
        </w:rPr>
        <w:t xml:space="preserve"> (s. Abschnitt </w:t>
      </w:r>
      <w:r w:rsidRPr="00656854">
        <w:rPr>
          <w:rFonts w:asciiTheme="minorHAnsi" w:hAnsiTheme="minorHAnsi"/>
          <w:sz w:val="24"/>
          <w:szCs w:val="24"/>
          <w:lang w:val="de-DE"/>
        </w:rPr>
        <w:t>10</w:t>
      </w:r>
      <w:r w:rsidRPr="006802ED">
        <w:rPr>
          <w:rFonts w:asciiTheme="minorHAnsi" w:hAnsiTheme="minorHAnsi"/>
          <w:sz w:val="24"/>
          <w:szCs w:val="24"/>
          <w:lang w:val="de-DE"/>
        </w:rPr>
        <w:t>.</w:t>
      </w:r>
      <w:r w:rsidRPr="00656854">
        <w:rPr>
          <w:rFonts w:asciiTheme="minorHAnsi" w:hAnsiTheme="minorHAnsi"/>
          <w:sz w:val="24"/>
          <w:szCs w:val="24"/>
          <w:lang w:val="de-DE"/>
        </w:rPr>
        <w:t>1</w:t>
      </w:r>
      <w:r w:rsidRPr="006802ED">
        <w:rPr>
          <w:rFonts w:asciiTheme="minorHAnsi" w:hAnsiTheme="minorHAnsi"/>
          <w:sz w:val="24"/>
          <w:szCs w:val="24"/>
          <w:lang w:val="de-DE"/>
        </w:rPr>
        <w:t>) werden auf der Grundlage folgender Gewährungskriterien bewertet:</w:t>
      </w:r>
    </w:p>
    <w:p w:rsidR="002C6656" w:rsidRDefault="00A75BC1" w:rsidP="00812B0B">
      <w:pPr>
        <w:pStyle w:val="Text1"/>
        <w:numPr>
          <w:ilvl w:val="0"/>
          <w:numId w:val="157"/>
        </w:numPr>
        <w:spacing w:after="120"/>
        <w:ind w:left="357"/>
        <w:rPr>
          <w:rFonts w:asciiTheme="minorHAnsi" w:hAnsiTheme="minorHAnsi"/>
          <w:sz w:val="24"/>
          <w:szCs w:val="24"/>
          <w:lang w:val="de-DE"/>
        </w:rPr>
      </w:pPr>
      <w:r w:rsidRPr="006802ED">
        <w:rPr>
          <w:rFonts w:asciiTheme="minorHAnsi" w:hAnsiTheme="minorHAnsi"/>
          <w:sz w:val="24"/>
          <w:szCs w:val="24"/>
          <w:lang w:val="de-DE"/>
        </w:rPr>
        <w:t xml:space="preserve">Effektivität des Jahreskommunikationsplans – </w:t>
      </w:r>
      <w:r w:rsidRPr="00656854">
        <w:rPr>
          <w:rFonts w:asciiTheme="minorHAnsi" w:hAnsiTheme="minorHAnsi"/>
          <w:sz w:val="24"/>
          <w:szCs w:val="24"/>
          <w:lang w:val="de-DE"/>
        </w:rPr>
        <w:t>25</w:t>
      </w:r>
      <w:r w:rsidRPr="006802ED">
        <w:rPr>
          <w:rFonts w:asciiTheme="minorHAnsi" w:hAnsiTheme="minorHAnsi"/>
          <w:sz w:val="24"/>
          <w:szCs w:val="24"/>
          <w:lang w:val="de-DE"/>
        </w:rPr>
        <w:t> Punkte;</w:t>
      </w:r>
    </w:p>
    <w:p w:rsidR="00D25F0B" w:rsidRPr="006802ED" w:rsidRDefault="00A75BC1" w:rsidP="00812B0B">
      <w:pPr>
        <w:pStyle w:val="ListParagraph"/>
        <w:numPr>
          <w:ilvl w:val="0"/>
          <w:numId w:val="157"/>
        </w:numPr>
        <w:spacing w:after="120"/>
        <w:ind w:left="351" w:hanging="357"/>
        <w:contextualSpacing w:val="0"/>
        <w:jc w:val="both"/>
        <w:rPr>
          <w:rFonts w:asciiTheme="minorHAnsi" w:hAnsiTheme="minorHAnsi"/>
          <w:snapToGrid/>
          <w:lang w:val="de-DE"/>
        </w:rPr>
      </w:pPr>
      <w:r w:rsidRPr="006802ED">
        <w:rPr>
          <w:rFonts w:asciiTheme="minorHAnsi" w:hAnsiTheme="minorHAnsi"/>
          <w:lang w:val="de-DE"/>
        </w:rPr>
        <w:t xml:space="preserve">Übereinstimmung des Jahreskommunikationsplans mit der dreijährigen Kommunikationsstrategie für die Öffentlichkeitsarbeit und mit den jährlichen Kommunikationsprioritäten der Kommissionsvertretung </w:t>
      </w:r>
      <w:r w:rsidR="00047709">
        <w:rPr>
          <w:rFonts w:asciiTheme="minorHAnsi" w:hAnsiTheme="minorHAnsi"/>
          <w:lang w:val="de-DE"/>
        </w:rPr>
        <w:t xml:space="preserve">und des Informationsbüros des Europäischen Parlaments </w:t>
      </w:r>
      <w:r w:rsidRPr="006802ED">
        <w:rPr>
          <w:rFonts w:asciiTheme="minorHAnsi" w:hAnsiTheme="minorHAnsi"/>
          <w:snapToGrid/>
          <w:lang w:val="de-DE"/>
        </w:rPr>
        <w:t xml:space="preserve">– </w:t>
      </w:r>
      <w:r w:rsidRPr="00656854">
        <w:rPr>
          <w:rFonts w:asciiTheme="minorHAnsi" w:hAnsiTheme="minorHAnsi"/>
          <w:snapToGrid/>
          <w:lang w:val="de-DE"/>
        </w:rPr>
        <w:t>25</w:t>
      </w:r>
      <w:r w:rsidRPr="006802ED">
        <w:rPr>
          <w:rFonts w:asciiTheme="minorHAnsi" w:hAnsiTheme="minorHAnsi"/>
          <w:snapToGrid/>
          <w:lang w:val="de-DE"/>
        </w:rPr>
        <w:t> Punkte;</w:t>
      </w:r>
    </w:p>
    <w:p w:rsidR="00D25F0B" w:rsidRPr="006802ED" w:rsidRDefault="00A75BC1" w:rsidP="00812B0B">
      <w:pPr>
        <w:pStyle w:val="ListParagraph"/>
        <w:numPr>
          <w:ilvl w:val="0"/>
          <w:numId w:val="157"/>
        </w:numPr>
        <w:spacing w:after="120"/>
        <w:ind w:left="351" w:hanging="357"/>
        <w:contextualSpacing w:val="0"/>
        <w:rPr>
          <w:rFonts w:asciiTheme="minorHAnsi" w:hAnsiTheme="minorHAnsi"/>
          <w:snapToGrid/>
          <w:lang w:val="de-DE"/>
        </w:rPr>
      </w:pPr>
      <w:r w:rsidRPr="006802ED">
        <w:rPr>
          <w:rFonts w:asciiTheme="minorHAnsi" w:hAnsiTheme="minorHAnsi"/>
          <w:snapToGrid/>
          <w:lang w:val="de-DE"/>
        </w:rPr>
        <w:t xml:space="preserve">Relevanz und Durchführbarkeit der einzelnen Elemente des </w:t>
      </w:r>
      <w:r w:rsidR="0072548A">
        <w:rPr>
          <w:rFonts w:asciiTheme="minorHAnsi" w:hAnsiTheme="minorHAnsi"/>
          <w:snapToGrid/>
          <w:lang w:val="de-DE"/>
        </w:rPr>
        <w:t>J</w:t>
      </w:r>
      <w:r w:rsidRPr="006802ED">
        <w:rPr>
          <w:rFonts w:asciiTheme="minorHAnsi" w:hAnsiTheme="minorHAnsi"/>
          <w:snapToGrid/>
          <w:lang w:val="de-DE"/>
        </w:rPr>
        <w:t>ahreskommunikations</w:t>
      </w:r>
      <w:r w:rsidR="0072548A">
        <w:rPr>
          <w:rFonts w:asciiTheme="minorHAnsi" w:hAnsiTheme="minorHAnsi"/>
          <w:snapToGrid/>
          <w:lang w:val="de-DE"/>
        </w:rPr>
        <w:t>-</w:t>
      </w:r>
      <w:r w:rsidRPr="006802ED">
        <w:rPr>
          <w:rFonts w:asciiTheme="minorHAnsi" w:hAnsiTheme="minorHAnsi"/>
          <w:snapToGrid/>
          <w:lang w:val="de-DE"/>
        </w:rPr>
        <w:t xml:space="preserve">plans – </w:t>
      </w:r>
      <w:r w:rsidRPr="00656854">
        <w:rPr>
          <w:rFonts w:asciiTheme="minorHAnsi" w:hAnsiTheme="minorHAnsi"/>
          <w:snapToGrid/>
          <w:lang w:val="de-DE"/>
        </w:rPr>
        <w:t>40</w:t>
      </w:r>
      <w:r w:rsidRPr="006802ED">
        <w:rPr>
          <w:rFonts w:asciiTheme="minorHAnsi" w:hAnsiTheme="minorHAnsi"/>
          <w:snapToGrid/>
          <w:lang w:val="de-DE"/>
        </w:rPr>
        <w:t> Punkte;</w:t>
      </w:r>
    </w:p>
    <w:p w:rsidR="0005452A" w:rsidRPr="006802ED" w:rsidRDefault="00C715A9" w:rsidP="00812B0B">
      <w:pPr>
        <w:pStyle w:val="Text1"/>
        <w:spacing w:after="120"/>
        <w:ind w:left="284" w:hanging="284"/>
        <w:rPr>
          <w:lang w:val="de-DE"/>
        </w:rPr>
      </w:pPr>
      <w:r w:rsidRPr="00656854">
        <w:rPr>
          <w:rFonts w:asciiTheme="minorHAnsi" w:hAnsiTheme="minorHAnsi"/>
          <w:sz w:val="24"/>
          <w:szCs w:val="24"/>
          <w:lang w:val="de-DE"/>
        </w:rPr>
        <w:t>4</w:t>
      </w:r>
      <w:r w:rsidR="0072548A">
        <w:rPr>
          <w:rFonts w:asciiTheme="minorHAnsi" w:hAnsiTheme="minorHAnsi"/>
          <w:sz w:val="24"/>
          <w:szCs w:val="24"/>
          <w:lang w:val="de-DE"/>
        </w:rPr>
        <w:t>.</w:t>
      </w:r>
      <w:r w:rsidR="0072548A">
        <w:rPr>
          <w:rFonts w:asciiTheme="minorHAnsi" w:hAnsiTheme="minorHAnsi"/>
          <w:sz w:val="24"/>
          <w:szCs w:val="24"/>
          <w:lang w:val="de-DE"/>
        </w:rPr>
        <w:tab/>
      </w:r>
      <w:r w:rsidRPr="006802ED">
        <w:rPr>
          <w:rFonts w:asciiTheme="minorHAnsi" w:hAnsiTheme="minorHAnsi"/>
          <w:sz w:val="24"/>
          <w:szCs w:val="24"/>
          <w:lang w:val="de-DE"/>
        </w:rPr>
        <w:t>Effizienz der Methoden zur Durchführung des Jahreskommunikationsplans, insbesondere</w:t>
      </w:r>
      <w:r w:rsidRPr="006802ED">
        <w:rPr>
          <w:rFonts w:asciiTheme="minorHAnsi" w:hAnsiTheme="minorHAnsi"/>
          <w:sz w:val="24"/>
          <w:lang w:val="de-DE"/>
        </w:rPr>
        <w:t xml:space="preserve"> </w:t>
      </w:r>
      <w:r w:rsidRPr="006802ED">
        <w:rPr>
          <w:rFonts w:asciiTheme="minorHAnsi" w:hAnsiTheme="minorHAnsi"/>
          <w:sz w:val="24"/>
          <w:szCs w:val="24"/>
          <w:lang w:val="de-DE"/>
        </w:rPr>
        <w:t xml:space="preserve">der Personal- und Finanzressourcen, die zur Erreichung der Ziele eingesetzt werden – </w:t>
      </w:r>
      <w:r w:rsidRPr="00656854">
        <w:rPr>
          <w:rFonts w:asciiTheme="minorHAnsi" w:hAnsiTheme="minorHAnsi"/>
          <w:sz w:val="24"/>
          <w:szCs w:val="24"/>
          <w:lang w:val="de-DE"/>
        </w:rPr>
        <w:t>10</w:t>
      </w:r>
      <w:r w:rsidRPr="006802ED">
        <w:rPr>
          <w:rFonts w:asciiTheme="minorHAnsi" w:hAnsiTheme="minorHAnsi"/>
          <w:sz w:val="24"/>
          <w:szCs w:val="24"/>
          <w:lang w:val="de-DE"/>
        </w:rPr>
        <w:t> Punkte.</w:t>
      </w:r>
    </w:p>
    <w:p w:rsidR="0044013C" w:rsidRPr="006802ED" w:rsidRDefault="00654B7A" w:rsidP="0044013C">
      <w:pPr>
        <w:pStyle w:val="Heading1"/>
        <w:spacing w:before="360"/>
        <w:rPr>
          <w:rFonts w:asciiTheme="minorHAnsi" w:hAnsiTheme="minorHAnsi"/>
          <w:i/>
          <w:sz w:val="24"/>
          <w:szCs w:val="24"/>
          <w:lang w:val="de-DE"/>
        </w:rPr>
      </w:pPr>
      <w:r w:rsidRPr="006802ED">
        <w:rPr>
          <w:rFonts w:asciiTheme="minorHAnsi" w:hAnsiTheme="minorHAnsi"/>
          <w:bCs/>
          <w:szCs w:val="28"/>
          <w:lang w:val="de-DE"/>
        </w:rPr>
        <w:t>Rechtliche Verpflichtungen</w:t>
      </w:r>
    </w:p>
    <w:p w:rsidR="002C6656" w:rsidRDefault="0044013C" w:rsidP="0044013C">
      <w:pPr>
        <w:pStyle w:val="Text1"/>
        <w:ind w:left="0"/>
        <w:rPr>
          <w:rFonts w:asciiTheme="minorHAnsi" w:hAnsiTheme="minorHAnsi"/>
          <w:sz w:val="24"/>
          <w:szCs w:val="24"/>
          <w:lang w:val="de-DE"/>
        </w:rPr>
      </w:pPr>
      <w:r w:rsidRPr="006802ED">
        <w:rPr>
          <w:rFonts w:asciiTheme="minorHAnsi" w:hAnsiTheme="minorHAnsi"/>
          <w:sz w:val="24"/>
          <w:szCs w:val="24"/>
          <w:lang w:val="de-DE"/>
        </w:rPr>
        <w:t xml:space="preserve">Für die Finanzhilfe gelten die Regelungen der </w:t>
      </w:r>
      <w:r w:rsidRPr="006802ED">
        <w:rPr>
          <w:rFonts w:asciiTheme="minorHAnsi" w:hAnsiTheme="minorHAnsi"/>
          <w:b/>
          <w:bCs/>
          <w:sz w:val="24"/>
          <w:lang w:val="de-DE"/>
        </w:rPr>
        <w:t xml:space="preserve">Partnerschaftsrahmenvereinbarung </w:t>
      </w:r>
      <w:r w:rsidRPr="006802ED">
        <w:rPr>
          <w:rFonts w:asciiTheme="minorHAnsi" w:hAnsiTheme="minorHAnsi"/>
          <w:sz w:val="24"/>
          <w:lang w:val="de-DE"/>
        </w:rPr>
        <w:t>(s. Anlage </w:t>
      </w:r>
      <w:r w:rsidRPr="00656854">
        <w:rPr>
          <w:rFonts w:asciiTheme="minorHAnsi" w:hAnsiTheme="minorHAnsi"/>
          <w:sz w:val="24"/>
          <w:lang w:val="de-DE"/>
        </w:rPr>
        <w:t>2</w:t>
      </w:r>
      <w:r w:rsidRPr="006802ED">
        <w:rPr>
          <w:rFonts w:asciiTheme="minorHAnsi" w:hAnsiTheme="minorHAnsi"/>
          <w:sz w:val="24"/>
          <w:lang w:val="de-DE"/>
        </w:rPr>
        <w:t>)</w:t>
      </w:r>
      <w:r w:rsidRPr="006802ED">
        <w:rPr>
          <w:rFonts w:asciiTheme="minorHAnsi" w:hAnsiTheme="minorHAnsi"/>
          <w:sz w:val="24"/>
          <w:szCs w:val="24"/>
          <w:lang w:val="de-DE"/>
        </w:rPr>
        <w:t xml:space="preserve"> und der </w:t>
      </w:r>
      <w:r w:rsidRPr="006802ED">
        <w:rPr>
          <w:rFonts w:asciiTheme="minorHAnsi" w:hAnsiTheme="minorHAnsi"/>
          <w:b/>
          <w:bCs/>
          <w:sz w:val="24"/>
          <w:lang w:val="de-DE"/>
        </w:rPr>
        <w:t xml:space="preserve">Einzelvereinbarungen </w:t>
      </w:r>
      <w:r w:rsidRPr="006802ED">
        <w:rPr>
          <w:rFonts w:asciiTheme="minorHAnsi" w:hAnsiTheme="minorHAnsi"/>
          <w:sz w:val="24"/>
          <w:lang w:val="de-DE"/>
        </w:rPr>
        <w:t>(s. Anhang III zu Anlage </w:t>
      </w:r>
      <w:r w:rsidRPr="00656854">
        <w:rPr>
          <w:rFonts w:asciiTheme="minorHAnsi" w:hAnsiTheme="minorHAnsi"/>
          <w:sz w:val="24"/>
          <w:lang w:val="de-DE"/>
        </w:rPr>
        <w:t>2</w:t>
      </w:r>
      <w:r w:rsidRPr="006802ED">
        <w:rPr>
          <w:rFonts w:asciiTheme="minorHAnsi" w:hAnsiTheme="minorHAnsi"/>
          <w:sz w:val="24"/>
          <w:lang w:val="de-DE"/>
        </w:rPr>
        <w:t>)</w:t>
      </w:r>
      <w:r w:rsidRPr="006802ED">
        <w:rPr>
          <w:rFonts w:asciiTheme="minorHAnsi" w:hAnsiTheme="minorHAnsi"/>
          <w:sz w:val="24"/>
          <w:szCs w:val="24"/>
          <w:lang w:val="de-DE"/>
        </w:rPr>
        <w:t>. Die Partnerschaftsrahmenvereinbarung wird für die Dauer von drei Jahren geschlossen, die Einzelvereinbarungen zur Durchführung des Jahreskommunikationsplans für ein Jahr. Die Einzelvereinbarungen für eventuelle Ad-hoc-Kommunikationsaktivitäten gelten für den in der Aufforderung zur Einreichung von Vorschlägen angegebenen Zeitraum.</w:t>
      </w:r>
    </w:p>
    <w:p w:rsidR="0044013C" w:rsidRPr="006802ED" w:rsidRDefault="00D563E7" w:rsidP="0044013C">
      <w:pPr>
        <w:pStyle w:val="Text1"/>
        <w:ind w:left="0"/>
        <w:rPr>
          <w:rFonts w:asciiTheme="minorHAnsi" w:hAnsiTheme="minorHAnsi"/>
          <w:sz w:val="24"/>
          <w:szCs w:val="24"/>
          <w:lang w:val="de-DE"/>
        </w:rPr>
      </w:pPr>
      <w:r w:rsidRPr="006802ED">
        <w:rPr>
          <w:rFonts w:asciiTheme="minorHAnsi" w:hAnsiTheme="minorHAnsi"/>
          <w:sz w:val="24"/>
          <w:szCs w:val="24"/>
          <w:lang w:val="de-DE"/>
        </w:rPr>
        <w:t>Die Vereinbarungen treten an dem Tag in Kraft, an dem sie von der letzten Partei (Vertretung der Europäischen Kommission) unterzeichnet werden.</w:t>
      </w:r>
    </w:p>
    <w:p w:rsidR="00D563E7" w:rsidRPr="006802ED" w:rsidRDefault="00D563E7" w:rsidP="00D563E7">
      <w:pPr>
        <w:pStyle w:val="Text1"/>
        <w:ind w:left="0"/>
        <w:rPr>
          <w:rFonts w:asciiTheme="minorHAnsi" w:hAnsiTheme="minorHAnsi"/>
          <w:sz w:val="24"/>
          <w:szCs w:val="24"/>
          <w:lang w:val="de-DE"/>
        </w:rPr>
      </w:pPr>
      <w:r w:rsidRPr="006802ED">
        <w:rPr>
          <w:rFonts w:asciiTheme="minorHAnsi" w:hAnsiTheme="minorHAnsi"/>
          <w:sz w:val="24"/>
          <w:szCs w:val="24"/>
          <w:lang w:val="de-DE"/>
        </w:rPr>
        <w:lastRenderedPageBreak/>
        <w:t>Während des Durchführungszeitraums können unterzeichnete Vereinbarungen nur mit vorheriger Genehmigung der Kommissionsvertretung geändert werden. Die Kommissionsvertretung behält sich das Recht vor, die Übereinstimmung eines Änderungsvorschlags mit dem ursprünglichen Vorschlag zu überprüfen.</w:t>
      </w:r>
    </w:p>
    <w:p w:rsidR="002C6656" w:rsidRDefault="003B6D66" w:rsidP="00B85495">
      <w:pPr>
        <w:pStyle w:val="Heading2"/>
        <w:rPr>
          <w:bCs/>
          <w:lang w:val="de-DE"/>
        </w:rPr>
      </w:pPr>
      <w:r w:rsidRPr="006802ED">
        <w:rPr>
          <w:bCs/>
          <w:lang w:val="de-DE"/>
        </w:rPr>
        <w:t>Einzelvereinbarungen zur Durchführung des Jahreskommunikationsplans</w:t>
      </w:r>
    </w:p>
    <w:p w:rsidR="002C6656" w:rsidRDefault="00301994" w:rsidP="0044013C">
      <w:pPr>
        <w:pStyle w:val="Text1"/>
        <w:ind w:left="0"/>
        <w:rPr>
          <w:rFonts w:asciiTheme="minorHAnsi" w:hAnsiTheme="minorHAnsi"/>
          <w:sz w:val="24"/>
          <w:szCs w:val="24"/>
          <w:lang w:val="de-DE"/>
        </w:rPr>
      </w:pPr>
      <w:r w:rsidRPr="006802ED">
        <w:rPr>
          <w:rFonts w:asciiTheme="minorHAnsi" w:hAnsiTheme="minorHAnsi"/>
          <w:sz w:val="24"/>
          <w:szCs w:val="24"/>
          <w:lang w:val="de-DE"/>
        </w:rPr>
        <w:t xml:space="preserve">Wenn ein Antrag angenommen wurde, unterzeichnet die Europäische Kommission mit dem Antragsteller eine Partnerschaftsrahmenvereinbarung mit einer Laufzeit von drei Jahren und eine ein Jahr geltende Einzelvereinbarung für </w:t>
      </w:r>
      <w:r w:rsidRPr="00656854">
        <w:rPr>
          <w:rFonts w:asciiTheme="minorHAnsi" w:hAnsiTheme="minorHAnsi"/>
          <w:sz w:val="24"/>
          <w:szCs w:val="24"/>
          <w:lang w:val="de-DE"/>
        </w:rPr>
        <w:t>2018</w:t>
      </w:r>
      <w:r w:rsidRPr="006802ED">
        <w:rPr>
          <w:rFonts w:asciiTheme="minorHAnsi" w:hAnsiTheme="minorHAnsi"/>
          <w:sz w:val="24"/>
          <w:szCs w:val="24"/>
          <w:lang w:val="de-DE"/>
        </w:rPr>
        <w:t>.</w:t>
      </w:r>
    </w:p>
    <w:p w:rsidR="0044013C" w:rsidRPr="006802ED" w:rsidRDefault="0044013C" w:rsidP="0044013C">
      <w:pPr>
        <w:pStyle w:val="Text1"/>
        <w:ind w:left="0"/>
        <w:rPr>
          <w:rFonts w:asciiTheme="minorHAnsi" w:hAnsiTheme="minorHAnsi"/>
          <w:sz w:val="24"/>
          <w:szCs w:val="24"/>
          <w:lang w:val="de-DE"/>
        </w:rPr>
      </w:pPr>
      <w:r w:rsidRPr="006802ED">
        <w:rPr>
          <w:rFonts w:asciiTheme="minorHAnsi" w:hAnsiTheme="minorHAnsi"/>
          <w:sz w:val="24"/>
          <w:szCs w:val="24"/>
          <w:lang w:val="de-DE"/>
        </w:rPr>
        <w:t xml:space="preserve">Das Startdatum für den Jahreskommunikationsplan ist der </w:t>
      </w:r>
      <w:r w:rsidRPr="00656854">
        <w:rPr>
          <w:rFonts w:asciiTheme="minorHAnsi" w:hAnsiTheme="minorHAnsi"/>
          <w:sz w:val="24"/>
          <w:szCs w:val="24"/>
          <w:lang w:val="de-DE"/>
        </w:rPr>
        <w:t>1</w:t>
      </w:r>
      <w:r w:rsidRPr="006802ED">
        <w:rPr>
          <w:rFonts w:asciiTheme="minorHAnsi" w:hAnsiTheme="minorHAnsi"/>
          <w:sz w:val="24"/>
          <w:szCs w:val="24"/>
          <w:lang w:val="de-DE"/>
        </w:rPr>
        <w:t xml:space="preserve">. Januar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Die Maßnahmen des Jahres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müssen am </w:t>
      </w:r>
      <w:r w:rsidRPr="00656854">
        <w:rPr>
          <w:rFonts w:asciiTheme="minorHAnsi" w:hAnsiTheme="minorHAnsi"/>
          <w:sz w:val="24"/>
          <w:szCs w:val="24"/>
          <w:lang w:val="de-DE"/>
        </w:rPr>
        <w:t>31</w:t>
      </w:r>
      <w:r w:rsidRPr="006802ED">
        <w:rPr>
          <w:rFonts w:asciiTheme="minorHAnsi" w:hAnsiTheme="minorHAnsi"/>
          <w:sz w:val="24"/>
          <w:szCs w:val="24"/>
          <w:lang w:val="de-DE"/>
        </w:rPr>
        <w:t xml:space="preserve">. Dezember </w:t>
      </w:r>
      <w:r w:rsidRPr="00656854">
        <w:rPr>
          <w:rFonts w:asciiTheme="minorHAnsi" w:hAnsiTheme="minorHAnsi"/>
          <w:sz w:val="24"/>
          <w:szCs w:val="24"/>
          <w:lang w:val="de-DE"/>
        </w:rPr>
        <w:t>2018</w:t>
      </w:r>
      <w:r w:rsidRPr="006802ED">
        <w:rPr>
          <w:rFonts w:asciiTheme="minorHAnsi" w:hAnsiTheme="minorHAnsi"/>
          <w:sz w:val="24"/>
          <w:szCs w:val="24"/>
          <w:lang w:val="de-DE"/>
        </w:rPr>
        <w:t xml:space="preserve"> abgeschlossen sein.</w:t>
      </w:r>
    </w:p>
    <w:p w:rsidR="007B16B9" w:rsidRPr="006802ED" w:rsidRDefault="007B16B9" w:rsidP="007B16B9">
      <w:pPr>
        <w:pStyle w:val="Text1"/>
        <w:ind w:left="0"/>
        <w:rPr>
          <w:rFonts w:asciiTheme="minorHAnsi" w:hAnsiTheme="minorHAnsi"/>
          <w:sz w:val="24"/>
          <w:szCs w:val="24"/>
          <w:lang w:val="de-DE"/>
        </w:rPr>
      </w:pPr>
      <w:r w:rsidRPr="006802ED">
        <w:rPr>
          <w:rFonts w:asciiTheme="minorHAnsi" w:hAnsiTheme="minorHAnsi"/>
          <w:sz w:val="24"/>
          <w:szCs w:val="24"/>
          <w:lang w:val="de-DE"/>
        </w:rPr>
        <w:t>Die Gewährung einer jährlichen Finanzhilfe ist nicht mit einem Anspruch für nachfolgende Jahre verbunden.</w:t>
      </w:r>
    </w:p>
    <w:p w:rsidR="002C6656" w:rsidRDefault="0044663E" w:rsidP="00432381">
      <w:pPr>
        <w:pStyle w:val="Text1"/>
        <w:ind w:left="0"/>
        <w:rPr>
          <w:rFonts w:asciiTheme="minorHAnsi" w:hAnsiTheme="minorHAnsi"/>
          <w:sz w:val="24"/>
          <w:szCs w:val="24"/>
          <w:lang w:val="de-DE"/>
        </w:rPr>
      </w:pPr>
      <w:r w:rsidRPr="006802ED">
        <w:rPr>
          <w:rFonts w:asciiTheme="minorHAnsi" w:hAnsiTheme="minorHAnsi"/>
          <w:sz w:val="24"/>
          <w:szCs w:val="24"/>
          <w:lang w:val="de-DE"/>
        </w:rPr>
        <w:t xml:space="preserve">Nachfolgende Einzelvereinbarungen über eine maßnahmenbezogene Finanzhilfe können nur für die Jahre </w:t>
      </w:r>
      <w:r w:rsidRPr="00656854">
        <w:rPr>
          <w:rFonts w:asciiTheme="minorHAnsi" w:hAnsiTheme="minorHAnsi"/>
          <w:sz w:val="24"/>
          <w:szCs w:val="24"/>
          <w:lang w:val="de-DE"/>
        </w:rPr>
        <w:t>2019</w:t>
      </w:r>
      <w:r w:rsidRPr="006802ED">
        <w:rPr>
          <w:rFonts w:asciiTheme="minorHAnsi" w:hAnsiTheme="minorHAnsi"/>
          <w:sz w:val="24"/>
          <w:szCs w:val="24"/>
          <w:lang w:val="de-DE"/>
        </w:rPr>
        <w:t xml:space="preserve"> und </w:t>
      </w:r>
      <w:r w:rsidRPr="00656854">
        <w:rPr>
          <w:rFonts w:asciiTheme="minorHAnsi" w:hAnsiTheme="minorHAnsi"/>
          <w:sz w:val="24"/>
          <w:szCs w:val="24"/>
          <w:lang w:val="de-DE"/>
        </w:rPr>
        <w:t>2020</w:t>
      </w:r>
      <w:r w:rsidRPr="006802ED">
        <w:rPr>
          <w:rFonts w:asciiTheme="minorHAnsi" w:hAnsiTheme="minorHAnsi"/>
          <w:sz w:val="24"/>
          <w:szCs w:val="24"/>
          <w:lang w:val="de-DE"/>
        </w:rPr>
        <w:t xml:space="preserve"> (innerhalb des Dreijahreszeitraums der Partnerschaftsrahmenvereinbarung) geschlossen werden, wenn die Vertretung der Europäischen Kommission die eingereichten Vorschläge anhand der Gewährungskriterien positiv bewertet. Die betreffenden Vorschläge werden auf Anfrage der</w:t>
      </w:r>
      <w:r w:rsidRPr="006802ED">
        <w:rPr>
          <w:rFonts w:asciiTheme="minorHAnsi" w:hAnsiTheme="minorHAnsi"/>
          <w:lang w:val="de-DE"/>
        </w:rPr>
        <w:t xml:space="preserve"> </w:t>
      </w:r>
      <w:r w:rsidRPr="006802ED">
        <w:rPr>
          <w:rFonts w:asciiTheme="minorHAnsi" w:hAnsiTheme="minorHAnsi"/>
          <w:sz w:val="24"/>
          <w:szCs w:val="24"/>
          <w:lang w:val="de-DE"/>
        </w:rPr>
        <w:t xml:space="preserve">Kommissionsvertretung eingereicht und beinhalten den Jahreskommunikationsplan und den entsprechenden Kostenvoranschlag. </w:t>
      </w:r>
      <w:r w:rsidR="00C24A6A" w:rsidRPr="006802ED">
        <w:rPr>
          <w:rFonts w:asciiTheme="minorHAnsi" w:hAnsiTheme="minorHAnsi"/>
          <w:sz w:val="24"/>
          <w:szCs w:val="24"/>
          <w:lang w:val="de-DE"/>
        </w:rPr>
        <w:t>Die Ausschluss- und Auswahlkriterien werden in diesem Fall nicht erneut zur Anwendung gebracht</w:t>
      </w:r>
      <w:r w:rsidRPr="006802ED">
        <w:rPr>
          <w:rFonts w:asciiTheme="minorHAnsi" w:hAnsiTheme="minorHAnsi"/>
          <w:sz w:val="24"/>
          <w:szCs w:val="24"/>
          <w:lang w:val="de-DE"/>
        </w:rPr>
        <w:t>.</w:t>
      </w:r>
    </w:p>
    <w:p w:rsidR="00432381" w:rsidRPr="006802ED" w:rsidRDefault="00630438" w:rsidP="00432381">
      <w:pPr>
        <w:pStyle w:val="Text1"/>
        <w:ind w:left="0"/>
        <w:rPr>
          <w:rFonts w:asciiTheme="minorHAnsi" w:hAnsiTheme="minorHAnsi"/>
          <w:sz w:val="24"/>
          <w:szCs w:val="24"/>
          <w:lang w:val="de-DE"/>
        </w:rPr>
      </w:pPr>
      <w:r w:rsidRPr="006802ED">
        <w:rPr>
          <w:rFonts w:asciiTheme="minorHAnsi" w:hAnsiTheme="minorHAnsi"/>
          <w:sz w:val="24"/>
          <w:szCs w:val="24"/>
          <w:lang w:val="de-DE"/>
        </w:rPr>
        <w:t>Sämtliche nach der Unterzeichnung der Partnerschaftsrahmenvereinbarung eintretenden Änderungen, die sich auf die Ausschluss- und Auswahlkriterien auswirken könnten, müssen vom Antragsteller gemeldet werden. Die Kommissionsvertretung behält sich das Recht vor, diese Änderungen zu überprüfen, bevor sie eine Aufforderung zur Einreichung von Vorschlägen veröffentlicht.</w:t>
      </w:r>
    </w:p>
    <w:p w:rsidR="00432381" w:rsidRPr="006802ED" w:rsidRDefault="00E81DBB" w:rsidP="00B320D5">
      <w:pPr>
        <w:pStyle w:val="Text1"/>
        <w:ind w:left="0"/>
        <w:rPr>
          <w:rFonts w:asciiTheme="minorHAnsi" w:hAnsiTheme="minorHAnsi"/>
          <w:sz w:val="24"/>
          <w:szCs w:val="24"/>
          <w:lang w:val="de-DE"/>
        </w:rPr>
      </w:pPr>
      <w:r w:rsidRPr="006802ED">
        <w:rPr>
          <w:rFonts w:asciiTheme="minorHAnsi" w:hAnsiTheme="minorHAnsi"/>
          <w:i/>
          <w:iCs/>
          <w:sz w:val="24"/>
          <w:szCs w:val="24"/>
          <w:lang w:val="de-DE"/>
        </w:rPr>
        <w:t>Rechtliche Verpfli</w:t>
      </w:r>
      <w:r w:rsidR="002C6656">
        <w:rPr>
          <w:rFonts w:asciiTheme="minorHAnsi" w:hAnsiTheme="minorHAnsi"/>
          <w:i/>
          <w:iCs/>
          <w:sz w:val="24"/>
          <w:szCs w:val="24"/>
          <w:lang w:val="de-DE"/>
        </w:rPr>
        <w:t>chtungen – vorläufiger Zeitplan</w:t>
      </w:r>
    </w:p>
    <w:tbl>
      <w:tblPr>
        <w:tblStyle w:val="TableGrid"/>
        <w:tblW w:w="9068" w:type="dxa"/>
        <w:tblLook w:val="04A0" w:firstRow="1" w:lastRow="0" w:firstColumn="1" w:lastColumn="0" w:noHBand="0" w:noVBand="1"/>
      </w:tblPr>
      <w:tblGrid>
        <w:gridCol w:w="1885"/>
        <w:gridCol w:w="2536"/>
        <w:gridCol w:w="1366"/>
        <w:gridCol w:w="1481"/>
        <w:gridCol w:w="1800"/>
      </w:tblGrid>
      <w:tr w:rsidR="00347EA8" w:rsidRPr="006802ED" w:rsidTr="00E46FCC">
        <w:tc>
          <w:tcPr>
            <w:tcW w:w="2003" w:type="dxa"/>
            <w:shd w:val="clear" w:color="auto" w:fill="95B3D7" w:themeFill="accent1" w:themeFillTint="99"/>
          </w:tcPr>
          <w:p w:rsidR="00347EA8" w:rsidRPr="006802ED" w:rsidRDefault="00347EA8"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Jahr/Abkommen</w:t>
            </w:r>
          </w:p>
        </w:tc>
        <w:tc>
          <w:tcPr>
            <w:tcW w:w="1682" w:type="dxa"/>
            <w:shd w:val="clear" w:color="auto" w:fill="95B3D7" w:themeFill="accent1" w:themeFillTint="99"/>
          </w:tcPr>
          <w:p w:rsidR="00347EA8" w:rsidRPr="006802ED" w:rsidRDefault="00347EA8"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Einreichung des Vorschlags</w:t>
            </w:r>
          </w:p>
        </w:tc>
        <w:tc>
          <w:tcPr>
            <w:tcW w:w="1614" w:type="dxa"/>
            <w:shd w:val="clear" w:color="auto" w:fill="95B3D7" w:themeFill="accent1" w:themeFillTint="99"/>
          </w:tcPr>
          <w:p w:rsidR="00347EA8" w:rsidRPr="006802ED" w:rsidRDefault="00347EA8"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Mitteilung über die Annahme</w:t>
            </w:r>
          </w:p>
        </w:tc>
        <w:tc>
          <w:tcPr>
            <w:tcW w:w="1597" w:type="dxa"/>
            <w:shd w:val="clear" w:color="auto" w:fill="95B3D7" w:themeFill="accent1" w:themeFillTint="99"/>
          </w:tcPr>
          <w:p w:rsidR="00347EA8" w:rsidRPr="006802ED" w:rsidRDefault="00347EA8"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Unterzeichnung</w:t>
            </w:r>
          </w:p>
        </w:tc>
        <w:tc>
          <w:tcPr>
            <w:tcW w:w="2172" w:type="dxa"/>
            <w:shd w:val="clear" w:color="auto" w:fill="95B3D7" w:themeFill="accent1" w:themeFillTint="99"/>
          </w:tcPr>
          <w:p w:rsidR="00347EA8" w:rsidRPr="006802ED" w:rsidRDefault="00347EA8" w:rsidP="00534C18">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 xml:space="preserve">Beginn/Ende </w:t>
            </w:r>
          </w:p>
        </w:tc>
      </w:tr>
      <w:tr w:rsidR="00347EA8" w:rsidRPr="006802ED" w:rsidTr="00E46FCC">
        <w:tc>
          <w:tcPr>
            <w:tcW w:w="2003" w:type="dxa"/>
          </w:tcPr>
          <w:p w:rsidR="00347EA8" w:rsidRPr="006802ED" w:rsidRDefault="00E120F0" w:rsidP="00A4463B">
            <w:pPr>
              <w:pStyle w:val="Text1"/>
              <w:spacing w:after="0"/>
              <w:ind w:left="0"/>
              <w:jc w:val="center"/>
              <w:rPr>
                <w:rFonts w:asciiTheme="minorHAnsi" w:hAnsiTheme="minorHAnsi"/>
                <w:sz w:val="16"/>
                <w:szCs w:val="16"/>
                <w:lang w:val="de-DE"/>
              </w:rPr>
            </w:pPr>
            <w:r w:rsidRPr="006802ED">
              <w:rPr>
                <w:rFonts w:asciiTheme="minorHAnsi" w:hAnsiTheme="minorHAnsi"/>
                <w:sz w:val="16"/>
                <w:szCs w:val="16"/>
                <w:lang w:val="de-DE"/>
              </w:rPr>
              <w:t>dreijährige Partnerschafts-</w:t>
            </w:r>
          </w:p>
          <w:p w:rsidR="00A4463B" w:rsidRPr="006802ED" w:rsidRDefault="00A4463B" w:rsidP="0034516D">
            <w:pPr>
              <w:pStyle w:val="Text1"/>
              <w:spacing w:after="120"/>
              <w:ind w:left="0"/>
              <w:jc w:val="center"/>
              <w:rPr>
                <w:rFonts w:asciiTheme="minorHAnsi" w:hAnsiTheme="minorHAnsi"/>
                <w:sz w:val="16"/>
                <w:szCs w:val="16"/>
                <w:lang w:val="de-DE"/>
              </w:rPr>
            </w:pPr>
            <w:r w:rsidRPr="006802ED">
              <w:rPr>
                <w:rFonts w:asciiTheme="minorHAnsi" w:hAnsiTheme="minorHAnsi"/>
                <w:sz w:val="16"/>
                <w:szCs w:val="16"/>
                <w:lang w:val="de-DE"/>
              </w:rPr>
              <w:t>rahmenvereinbarung</w:t>
            </w:r>
          </w:p>
        </w:tc>
        <w:tc>
          <w:tcPr>
            <w:tcW w:w="1682" w:type="dxa"/>
          </w:tcPr>
          <w:p w:rsidR="00347EA8" w:rsidRPr="006802ED" w:rsidRDefault="00D95365"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nach der Aufforderung zur Einreichung von Vorschlägen</w:t>
            </w:r>
          </w:p>
        </w:tc>
        <w:tc>
          <w:tcPr>
            <w:tcW w:w="1614"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vor Ende </w:t>
            </w:r>
            <w:r w:rsidRPr="00656854">
              <w:rPr>
                <w:rFonts w:asciiTheme="minorHAnsi" w:hAnsiTheme="minorHAnsi"/>
                <w:sz w:val="16"/>
                <w:szCs w:val="16"/>
                <w:lang w:val="de-DE"/>
              </w:rPr>
              <w:t>2017</w:t>
            </w:r>
          </w:p>
        </w:tc>
        <w:tc>
          <w:tcPr>
            <w:tcW w:w="1597" w:type="dxa"/>
          </w:tcPr>
          <w:p w:rsidR="00347EA8" w:rsidRPr="006802ED" w:rsidRDefault="0007394B"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letztes Quartal </w:t>
            </w:r>
            <w:r w:rsidRPr="00656854">
              <w:rPr>
                <w:rFonts w:asciiTheme="minorHAnsi" w:hAnsiTheme="minorHAnsi"/>
                <w:sz w:val="16"/>
                <w:szCs w:val="16"/>
                <w:lang w:val="de-DE"/>
              </w:rPr>
              <w:t>2017</w:t>
            </w:r>
          </w:p>
        </w:tc>
        <w:tc>
          <w:tcPr>
            <w:tcW w:w="2172" w:type="dxa"/>
          </w:tcPr>
          <w:p w:rsidR="00347EA8" w:rsidRPr="006802ED" w:rsidRDefault="00347EA8" w:rsidP="004F6010">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Januar </w:t>
            </w:r>
            <w:r w:rsidRPr="00656854">
              <w:rPr>
                <w:rFonts w:asciiTheme="minorHAnsi" w:hAnsiTheme="minorHAnsi"/>
                <w:sz w:val="16"/>
                <w:szCs w:val="16"/>
                <w:lang w:val="de-DE"/>
              </w:rPr>
              <w:t>2018</w:t>
            </w:r>
            <w:r w:rsidRPr="006802ED">
              <w:rPr>
                <w:rFonts w:asciiTheme="minorHAnsi" w:hAnsiTheme="minorHAnsi"/>
                <w:sz w:val="16"/>
                <w:szCs w:val="16"/>
                <w:lang w:val="de-DE"/>
              </w:rPr>
              <w:t xml:space="preserve"> – </w:t>
            </w:r>
            <w:r w:rsidRPr="00656854">
              <w:rPr>
                <w:rFonts w:asciiTheme="minorHAnsi" w:hAnsiTheme="minorHAnsi"/>
                <w:sz w:val="16"/>
                <w:szCs w:val="16"/>
                <w:lang w:val="de-DE"/>
              </w:rPr>
              <w:t>31</w:t>
            </w:r>
            <w:r w:rsidRPr="006802ED">
              <w:rPr>
                <w:rFonts w:asciiTheme="minorHAnsi" w:hAnsiTheme="minorHAnsi"/>
                <w:sz w:val="16"/>
                <w:szCs w:val="16"/>
                <w:lang w:val="de-DE"/>
              </w:rPr>
              <w:t xml:space="preserve">. Dezember </w:t>
            </w:r>
            <w:r w:rsidRPr="00656854">
              <w:rPr>
                <w:rFonts w:asciiTheme="minorHAnsi" w:hAnsiTheme="minorHAnsi"/>
                <w:sz w:val="16"/>
                <w:szCs w:val="16"/>
                <w:lang w:val="de-DE"/>
              </w:rPr>
              <w:t>2020</w:t>
            </w:r>
          </w:p>
        </w:tc>
      </w:tr>
      <w:tr w:rsidR="00347EA8" w:rsidRPr="006802ED" w:rsidTr="00E46FCC">
        <w:tc>
          <w:tcPr>
            <w:tcW w:w="2003"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Einzelvereinbarung über eine maßnahmenbezogene Finanzhilfe für </w:t>
            </w:r>
            <w:r w:rsidRPr="00656854">
              <w:rPr>
                <w:rFonts w:asciiTheme="minorHAnsi" w:hAnsiTheme="minorHAnsi"/>
                <w:sz w:val="16"/>
                <w:szCs w:val="16"/>
                <w:lang w:val="de-DE"/>
              </w:rPr>
              <w:t>2018</w:t>
            </w:r>
          </w:p>
        </w:tc>
        <w:tc>
          <w:tcPr>
            <w:tcW w:w="1682" w:type="dxa"/>
          </w:tcPr>
          <w:p w:rsidR="00347EA8" w:rsidRPr="006802ED" w:rsidRDefault="00D95365" w:rsidP="0034516D">
            <w:pPr>
              <w:pStyle w:val="Text1"/>
              <w:spacing w:after="120"/>
              <w:ind w:left="0"/>
              <w:jc w:val="center"/>
              <w:rPr>
                <w:rFonts w:asciiTheme="minorHAnsi" w:hAnsiTheme="minorHAnsi"/>
                <w:sz w:val="16"/>
                <w:szCs w:val="16"/>
                <w:lang w:val="de-DE"/>
              </w:rPr>
            </w:pPr>
            <w:r w:rsidRPr="006802ED">
              <w:rPr>
                <w:rFonts w:asciiTheme="minorHAnsi" w:hAnsiTheme="minorHAnsi"/>
                <w:sz w:val="16"/>
                <w:szCs w:val="16"/>
                <w:lang w:val="de-DE"/>
              </w:rPr>
              <w:t>nach der Aufforderung zur Einreichung von Vorschlägen</w:t>
            </w:r>
          </w:p>
        </w:tc>
        <w:tc>
          <w:tcPr>
            <w:tcW w:w="1614"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vor Ende </w:t>
            </w:r>
            <w:r w:rsidRPr="00656854">
              <w:rPr>
                <w:rFonts w:asciiTheme="minorHAnsi" w:hAnsiTheme="minorHAnsi"/>
                <w:sz w:val="16"/>
                <w:szCs w:val="16"/>
                <w:lang w:val="de-DE"/>
              </w:rPr>
              <w:t>2017</w:t>
            </w:r>
          </w:p>
        </w:tc>
        <w:tc>
          <w:tcPr>
            <w:tcW w:w="1597" w:type="dxa"/>
          </w:tcPr>
          <w:p w:rsidR="00347EA8" w:rsidRPr="006802ED" w:rsidRDefault="00347EA8" w:rsidP="0044663E">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Quartal </w:t>
            </w:r>
            <w:r w:rsidRPr="00656854">
              <w:rPr>
                <w:rFonts w:asciiTheme="minorHAnsi" w:hAnsiTheme="minorHAnsi"/>
                <w:sz w:val="16"/>
                <w:szCs w:val="16"/>
                <w:lang w:val="de-DE"/>
              </w:rPr>
              <w:t>2018</w:t>
            </w:r>
          </w:p>
        </w:tc>
        <w:tc>
          <w:tcPr>
            <w:tcW w:w="2172" w:type="dxa"/>
          </w:tcPr>
          <w:p w:rsidR="00347EA8" w:rsidRPr="006802ED" w:rsidRDefault="00347EA8" w:rsidP="004F6010">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Januar </w:t>
            </w:r>
            <w:r w:rsidRPr="00656854">
              <w:rPr>
                <w:rFonts w:asciiTheme="minorHAnsi" w:hAnsiTheme="minorHAnsi"/>
                <w:sz w:val="16"/>
                <w:szCs w:val="16"/>
                <w:lang w:val="de-DE"/>
              </w:rPr>
              <w:t>2018</w:t>
            </w:r>
            <w:r w:rsidRPr="006802ED">
              <w:rPr>
                <w:rFonts w:asciiTheme="minorHAnsi" w:hAnsiTheme="minorHAnsi"/>
                <w:sz w:val="16"/>
                <w:szCs w:val="16"/>
                <w:lang w:val="de-DE"/>
              </w:rPr>
              <w:t xml:space="preserve"> – </w:t>
            </w:r>
            <w:r w:rsidRPr="00656854">
              <w:rPr>
                <w:rFonts w:asciiTheme="minorHAnsi" w:hAnsiTheme="minorHAnsi"/>
                <w:sz w:val="16"/>
                <w:szCs w:val="16"/>
                <w:lang w:val="de-DE"/>
              </w:rPr>
              <w:t>31</w:t>
            </w:r>
            <w:r w:rsidRPr="006802ED">
              <w:rPr>
                <w:rFonts w:asciiTheme="minorHAnsi" w:hAnsiTheme="minorHAnsi"/>
                <w:sz w:val="16"/>
                <w:szCs w:val="16"/>
                <w:lang w:val="de-DE"/>
              </w:rPr>
              <w:t xml:space="preserve">. Dezember </w:t>
            </w:r>
            <w:r w:rsidRPr="00656854">
              <w:rPr>
                <w:rFonts w:asciiTheme="minorHAnsi" w:hAnsiTheme="minorHAnsi"/>
                <w:sz w:val="16"/>
                <w:szCs w:val="16"/>
                <w:lang w:val="de-DE"/>
              </w:rPr>
              <w:t>2018</w:t>
            </w:r>
          </w:p>
        </w:tc>
      </w:tr>
      <w:tr w:rsidR="00347EA8" w:rsidRPr="006802ED" w:rsidTr="00812B0B">
        <w:trPr>
          <w:trHeight w:val="1851"/>
        </w:trPr>
        <w:tc>
          <w:tcPr>
            <w:tcW w:w="2003"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Einzelvereinbarung über eine maßnahmenbezogene Finanzhilfe für </w:t>
            </w:r>
            <w:r w:rsidRPr="00656854">
              <w:rPr>
                <w:rFonts w:asciiTheme="minorHAnsi" w:hAnsiTheme="minorHAnsi"/>
                <w:sz w:val="16"/>
                <w:szCs w:val="16"/>
                <w:lang w:val="de-DE"/>
              </w:rPr>
              <w:t>2019</w:t>
            </w:r>
          </w:p>
        </w:tc>
        <w:tc>
          <w:tcPr>
            <w:tcW w:w="1682" w:type="dxa"/>
          </w:tcPr>
          <w:p w:rsidR="00347EA8" w:rsidRPr="006802ED" w:rsidRDefault="00347EA8" w:rsidP="0034516D">
            <w:pPr>
              <w:pStyle w:val="Text1"/>
              <w:spacing w:after="120"/>
              <w:ind w:left="0"/>
              <w:jc w:val="center"/>
              <w:rPr>
                <w:rFonts w:asciiTheme="minorHAnsi" w:hAnsiTheme="minorHAnsi"/>
                <w:sz w:val="16"/>
                <w:szCs w:val="16"/>
                <w:lang w:val="de-DE"/>
              </w:rPr>
            </w:pPr>
            <w:r w:rsidRPr="006802ED">
              <w:rPr>
                <w:rFonts w:asciiTheme="minorHAnsi" w:hAnsiTheme="minorHAnsi"/>
                <w:sz w:val="16"/>
                <w:szCs w:val="16"/>
                <w:lang w:val="de-DE"/>
              </w:rPr>
              <w:t>Frist laut Artikel I.</w:t>
            </w:r>
            <w:r w:rsidRPr="00656854">
              <w:rPr>
                <w:rFonts w:asciiTheme="minorHAnsi" w:hAnsiTheme="minorHAnsi"/>
                <w:sz w:val="16"/>
                <w:szCs w:val="16"/>
                <w:lang w:val="de-DE"/>
              </w:rPr>
              <w:t>1</w:t>
            </w:r>
            <w:r w:rsidRPr="006802ED">
              <w:rPr>
                <w:rFonts w:asciiTheme="minorHAnsi" w:hAnsiTheme="minorHAnsi"/>
                <w:sz w:val="16"/>
                <w:szCs w:val="16"/>
                <w:lang w:val="de-DE"/>
              </w:rPr>
              <w:t>.</w:t>
            </w:r>
            <w:r w:rsidRPr="00656854">
              <w:rPr>
                <w:rFonts w:asciiTheme="minorHAnsi" w:hAnsiTheme="minorHAnsi"/>
                <w:sz w:val="16"/>
                <w:szCs w:val="16"/>
                <w:lang w:val="de-DE"/>
              </w:rPr>
              <w:t>1</w:t>
            </w:r>
            <w:r w:rsidRPr="006802ED">
              <w:rPr>
                <w:rFonts w:asciiTheme="minorHAnsi" w:hAnsiTheme="minorHAnsi"/>
                <w:sz w:val="16"/>
                <w:szCs w:val="16"/>
                <w:lang w:val="de-DE"/>
              </w:rPr>
              <w:t>.</w:t>
            </w:r>
            <w:r w:rsidRPr="00656854">
              <w:rPr>
                <w:rFonts w:asciiTheme="minorHAnsi" w:hAnsiTheme="minorHAnsi"/>
                <w:sz w:val="16"/>
                <w:szCs w:val="16"/>
                <w:lang w:val="de-DE"/>
              </w:rPr>
              <w:t>2</w:t>
            </w:r>
            <w:r w:rsidRPr="006802ED">
              <w:rPr>
                <w:rFonts w:asciiTheme="minorHAnsi" w:hAnsiTheme="minorHAnsi"/>
                <w:sz w:val="16"/>
                <w:szCs w:val="16"/>
                <w:lang w:val="de-DE"/>
              </w:rPr>
              <w:t xml:space="preserve"> der Partnerschaftsrahmenvereinbarung</w:t>
            </w:r>
          </w:p>
        </w:tc>
        <w:tc>
          <w:tcPr>
            <w:tcW w:w="1614"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vor Ende </w:t>
            </w:r>
            <w:r w:rsidRPr="00656854">
              <w:rPr>
                <w:rFonts w:asciiTheme="minorHAnsi" w:hAnsiTheme="minorHAnsi"/>
                <w:sz w:val="16"/>
                <w:szCs w:val="16"/>
                <w:lang w:val="de-DE"/>
              </w:rPr>
              <w:t>2018</w:t>
            </w:r>
          </w:p>
        </w:tc>
        <w:tc>
          <w:tcPr>
            <w:tcW w:w="1597" w:type="dxa"/>
          </w:tcPr>
          <w:p w:rsidR="00347EA8" w:rsidRPr="006802ED" w:rsidRDefault="00347EA8" w:rsidP="0044663E">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Quartal </w:t>
            </w:r>
            <w:r w:rsidRPr="00656854">
              <w:rPr>
                <w:rFonts w:asciiTheme="minorHAnsi" w:hAnsiTheme="minorHAnsi"/>
                <w:sz w:val="16"/>
                <w:szCs w:val="16"/>
                <w:lang w:val="de-DE"/>
              </w:rPr>
              <w:t>2019</w:t>
            </w:r>
          </w:p>
        </w:tc>
        <w:tc>
          <w:tcPr>
            <w:tcW w:w="2172" w:type="dxa"/>
          </w:tcPr>
          <w:p w:rsidR="00347EA8" w:rsidRPr="006802ED" w:rsidRDefault="00347EA8" w:rsidP="004F6010">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Januar </w:t>
            </w:r>
            <w:r w:rsidRPr="00656854">
              <w:rPr>
                <w:rFonts w:asciiTheme="minorHAnsi" w:hAnsiTheme="minorHAnsi"/>
                <w:sz w:val="16"/>
                <w:szCs w:val="16"/>
                <w:lang w:val="de-DE"/>
              </w:rPr>
              <w:t>2019</w:t>
            </w:r>
            <w:r w:rsidRPr="006802ED">
              <w:rPr>
                <w:rFonts w:asciiTheme="minorHAnsi" w:hAnsiTheme="minorHAnsi"/>
                <w:sz w:val="16"/>
                <w:szCs w:val="16"/>
                <w:lang w:val="de-DE"/>
              </w:rPr>
              <w:t xml:space="preserve"> – </w:t>
            </w:r>
            <w:r w:rsidRPr="00656854">
              <w:rPr>
                <w:rFonts w:asciiTheme="minorHAnsi" w:hAnsiTheme="minorHAnsi"/>
                <w:sz w:val="16"/>
                <w:szCs w:val="16"/>
                <w:lang w:val="de-DE"/>
              </w:rPr>
              <w:t>31</w:t>
            </w:r>
            <w:r w:rsidRPr="006802ED">
              <w:rPr>
                <w:rFonts w:asciiTheme="minorHAnsi" w:hAnsiTheme="minorHAnsi"/>
                <w:sz w:val="16"/>
                <w:szCs w:val="16"/>
                <w:lang w:val="de-DE"/>
              </w:rPr>
              <w:t xml:space="preserve">. Dezember </w:t>
            </w:r>
            <w:r w:rsidRPr="00656854">
              <w:rPr>
                <w:rFonts w:asciiTheme="minorHAnsi" w:hAnsiTheme="minorHAnsi"/>
                <w:sz w:val="16"/>
                <w:szCs w:val="16"/>
                <w:lang w:val="de-DE"/>
              </w:rPr>
              <w:t>2019</w:t>
            </w:r>
          </w:p>
        </w:tc>
      </w:tr>
      <w:tr w:rsidR="00347EA8" w:rsidRPr="006802ED" w:rsidTr="0072548A">
        <w:trPr>
          <w:trHeight w:val="1267"/>
        </w:trPr>
        <w:tc>
          <w:tcPr>
            <w:tcW w:w="2003"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lastRenderedPageBreak/>
              <w:t xml:space="preserve">Einzelvereinbarung über eine maßnahmenbezogene Finanzhilfe für </w:t>
            </w:r>
            <w:r w:rsidRPr="00656854">
              <w:rPr>
                <w:rFonts w:asciiTheme="minorHAnsi" w:hAnsiTheme="minorHAnsi"/>
                <w:sz w:val="16"/>
                <w:szCs w:val="16"/>
                <w:lang w:val="de-DE"/>
              </w:rPr>
              <w:t>2020</w:t>
            </w:r>
          </w:p>
        </w:tc>
        <w:tc>
          <w:tcPr>
            <w:tcW w:w="1682" w:type="dxa"/>
          </w:tcPr>
          <w:p w:rsidR="00347EA8" w:rsidRPr="006802ED" w:rsidRDefault="00347EA8" w:rsidP="0034516D">
            <w:pPr>
              <w:pStyle w:val="Text1"/>
              <w:spacing w:after="120"/>
              <w:ind w:left="0"/>
              <w:jc w:val="center"/>
              <w:rPr>
                <w:rFonts w:asciiTheme="minorHAnsi" w:hAnsiTheme="minorHAnsi"/>
                <w:sz w:val="16"/>
                <w:szCs w:val="16"/>
                <w:lang w:val="de-DE"/>
              </w:rPr>
            </w:pPr>
            <w:r w:rsidRPr="006802ED">
              <w:rPr>
                <w:rFonts w:asciiTheme="minorHAnsi" w:hAnsiTheme="minorHAnsi"/>
                <w:sz w:val="16"/>
                <w:szCs w:val="16"/>
                <w:lang w:val="de-DE"/>
              </w:rPr>
              <w:t>Frist laut Artikel I.</w:t>
            </w:r>
            <w:r w:rsidRPr="00656854">
              <w:rPr>
                <w:rFonts w:asciiTheme="minorHAnsi" w:hAnsiTheme="minorHAnsi"/>
                <w:sz w:val="16"/>
                <w:szCs w:val="16"/>
                <w:lang w:val="de-DE"/>
              </w:rPr>
              <w:t>1</w:t>
            </w:r>
            <w:r w:rsidRPr="006802ED">
              <w:rPr>
                <w:rFonts w:asciiTheme="minorHAnsi" w:hAnsiTheme="minorHAnsi"/>
                <w:sz w:val="16"/>
                <w:szCs w:val="16"/>
                <w:lang w:val="de-DE"/>
              </w:rPr>
              <w:t>.</w:t>
            </w:r>
            <w:r w:rsidRPr="00656854">
              <w:rPr>
                <w:rFonts w:asciiTheme="minorHAnsi" w:hAnsiTheme="minorHAnsi"/>
                <w:sz w:val="16"/>
                <w:szCs w:val="16"/>
                <w:lang w:val="de-DE"/>
              </w:rPr>
              <w:t>1</w:t>
            </w:r>
            <w:r w:rsidRPr="006802ED">
              <w:rPr>
                <w:rFonts w:asciiTheme="minorHAnsi" w:hAnsiTheme="minorHAnsi"/>
                <w:sz w:val="16"/>
                <w:szCs w:val="16"/>
                <w:lang w:val="de-DE"/>
              </w:rPr>
              <w:t>.</w:t>
            </w:r>
            <w:r w:rsidRPr="00656854">
              <w:rPr>
                <w:rFonts w:asciiTheme="minorHAnsi" w:hAnsiTheme="minorHAnsi"/>
                <w:sz w:val="16"/>
                <w:szCs w:val="16"/>
                <w:lang w:val="de-DE"/>
              </w:rPr>
              <w:t>2</w:t>
            </w:r>
            <w:r w:rsidRPr="006802ED">
              <w:rPr>
                <w:rFonts w:asciiTheme="minorHAnsi" w:hAnsiTheme="minorHAnsi"/>
                <w:sz w:val="16"/>
                <w:szCs w:val="16"/>
                <w:lang w:val="de-DE"/>
              </w:rPr>
              <w:t xml:space="preserve"> der Partnerschaftsrahmenvereinbarung</w:t>
            </w:r>
          </w:p>
        </w:tc>
        <w:tc>
          <w:tcPr>
            <w:tcW w:w="1614" w:type="dxa"/>
          </w:tcPr>
          <w:p w:rsidR="00347EA8" w:rsidRPr="006802ED" w:rsidRDefault="00347EA8" w:rsidP="004F6010">
            <w:pPr>
              <w:pStyle w:val="Text1"/>
              <w:ind w:left="0"/>
              <w:jc w:val="center"/>
              <w:rPr>
                <w:rFonts w:asciiTheme="minorHAnsi" w:hAnsiTheme="minorHAnsi"/>
                <w:sz w:val="16"/>
                <w:szCs w:val="16"/>
                <w:lang w:val="de-DE"/>
              </w:rPr>
            </w:pPr>
            <w:r w:rsidRPr="006802ED">
              <w:rPr>
                <w:rFonts w:asciiTheme="minorHAnsi" w:hAnsiTheme="minorHAnsi"/>
                <w:sz w:val="16"/>
                <w:szCs w:val="16"/>
                <w:lang w:val="de-DE"/>
              </w:rPr>
              <w:t xml:space="preserve">vor Ende </w:t>
            </w:r>
            <w:r w:rsidRPr="00656854">
              <w:rPr>
                <w:rFonts w:asciiTheme="minorHAnsi" w:hAnsiTheme="minorHAnsi"/>
                <w:sz w:val="16"/>
                <w:szCs w:val="16"/>
                <w:lang w:val="de-DE"/>
              </w:rPr>
              <w:t>2019</w:t>
            </w:r>
          </w:p>
        </w:tc>
        <w:tc>
          <w:tcPr>
            <w:tcW w:w="1597" w:type="dxa"/>
          </w:tcPr>
          <w:p w:rsidR="00347EA8" w:rsidRPr="006802ED" w:rsidRDefault="00347EA8" w:rsidP="0044663E">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Quartal </w:t>
            </w:r>
            <w:r w:rsidRPr="00656854">
              <w:rPr>
                <w:rFonts w:asciiTheme="minorHAnsi" w:hAnsiTheme="minorHAnsi"/>
                <w:sz w:val="16"/>
                <w:szCs w:val="16"/>
                <w:lang w:val="de-DE"/>
              </w:rPr>
              <w:t>2020</w:t>
            </w:r>
          </w:p>
        </w:tc>
        <w:tc>
          <w:tcPr>
            <w:tcW w:w="2172" w:type="dxa"/>
          </w:tcPr>
          <w:p w:rsidR="00347EA8" w:rsidRPr="006802ED" w:rsidRDefault="00347EA8" w:rsidP="004F6010">
            <w:pPr>
              <w:pStyle w:val="Text1"/>
              <w:ind w:left="0"/>
              <w:jc w:val="center"/>
              <w:rPr>
                <w:rFonts w:asciiTheme="minorHAnsi" w:hAnsiTheme="minorHAnsi"/>
                <w:sz w:val="16"/>
                <w:szCs w:val="16"/>
                <w:lang w:val="de-DE"/>
              </w:rPr>
            </w:pPr>
            <w:r w:rsidRPr="00656854">
              <w:rPr>
                <w:rFonts w:asciiTheme="minorHAnsi" w:hAnsiTheme="minorHAnsi"/>
                <w:sz w:val="16"/>
                <w:szCs w:val="16"/>
                <w:lang w:val="de-DE"/>
              </w:rPr>
              <w:t>1</w:t>
            </w:r>
            <w:r w:rsidRPr="006802ED">
              <w:rPr>
                <w:rFonts w:asciiTheme="minorHAnsi" w:hAnsiTheme="minorHAnsi"/>
                <w:sz w:val="16"/>
                <w:szCs w:val="16"/>
                <w:lang w:val="de-DE"/>
              </w:rPr>
              <w:t xml:space="preserve">. Januar </w:t>
            </w:r>
            <w:r w:rsidRPr="00656854">
              <w:rPr>
                <w:rFonts w:asciiTheme="minorHAnsi" w:hAnsiTheme="minorHAnsi"/>
                <w:sz w:val="16"/>
                <w:szCs w:val="16"/>
                <w:lang w:val="de-DE"/>
              </w:rPr>
              <w:t>2020</w:t>
            </w:r>
            <w:r w:rsidRPr="006802ED">
              <w:rPr>
                <w:rFonts w:asciiTheme="minorHAnsi" w:hAnsiTheme="minorHAnsi"/>
                <w:sz w:val="16"/>
                <w:szCs w:val="16"/>
                <w:lang w:val="de-DE"/>
              </w:rPr>
              <w:t xml:space="preserve"> – </w:t>
            </w:r>
            <w:r w:rsidRPr="00656854">
              <w:rPr>
                <w:rFonts w:asciiTheme="minorHAnsi" w:hAnsiTheme="minorHAnsi"/>
                <w:sz w:val="16"/>
                <w:szCs w:val="16"/>
                <w:lang w:val="de-DE"/>
              </w:rPr>
              <w:t>31</w:t>
            </w:r>
            <w:r w:rsidRPr="006802ED">
              <w:rPr>
                <w:rFonts w:asciiTheme="minorHAnsi" w:hAnsiTheme="minorHAnsi"/>
                <w:sz w:val="16"/>
                <w:szCs w:val="16"/>
                <w:lang w:val="de-DE"/>
              </w:rPr>
              <w:t xml:space="preserve">. Dezember </w:t>
            </w:r>
            <w:r w:rsidRPr="00656854">
              <w:rPr>
                <w:rFonts w:asciiTheme="minorHAnsi" w:hAnsiTheme="minorHAnsi"/>
                <w:sz w:val="16"/>
                <w:szCs w:val="16"/>
                <w:lang w:val="de-DE"/>
              </w:rPr>
              <w:t>2020</w:t>
            </w:r>
          </w:p>
        </w:tc>
      </w:tr>
    </w:tbl>
    <w:p w:rsidR="009936F0" w:rsidRPr="006802ED" w:rsidRDefault="009936F0" w:rsidP="00B320D5">
      <w:pPr>
        <w:pStyle w:val="Text1"/>
        <w:ind w:left="0"/>
        <w:rPr>
          <w:rFonts w:asciiTheme="minorHAnsi" w:hAnsiTheme="minorHAnsi"/>
          <w:sz w:val="16"/>
          <w:szCs w:val="16"/>
          <w:lang w:val="de-DE"/>
        </w:rPr>
      </w:pPr>
    </w:p>
    <w:p w:rsidR="002C6656" w:rsidRDefault="0076753F" w:rsidP="0072548A">
      <w:pPr>
        <w:pStyle w:val="Heading2"/>
        <w:rPr>
          <w:lang w:val="de-DE"/>
        </w:rPr>
      </w:pPr>
      <w:r w:rsidRPr="006802ED">
        <w:rPr>
          <w:lang w:val="de-DE"/>
        </w:rPr>
        <w:t>Einzelvereinbarungen zur Durchführung von Ad-hoc-Kommunikationsaktivitäten</w:t>
      </w:r>
    </w:p>
    <w:p w:rsidR="00AC02AA" w:rsidRPr="006802ED" w:rsidRDefault="00A05CE6" w:rsidP="00812B0B">
      <w:pPr>
        <w:pStyle w:val="Heading2"/>
        <w:numPr>
          <w:ilvl w:val="0"/>
          <w:numId w:val="0"/>
        </w:numPr>
        <w:spacing w:after="0"/>
        <w:rPr>
          <w:b w:val="0"/>
          <w:lang w:val="de-DE"/>
        </w:rPr>
      </w:pPr>
      <w:r w:rsidRPr="006802ED">
        <w:rPr>
          <w:b w:val="0"/>
          <w:lang w:val="de-DE"/>
        </w:rPr>
        <w:t>Die Partnerschaftsrahmenvereinbarung beinhaltet eine Option, wonach Partner zur Einreichung von Vorschlägen für Ad-hoc-Kommunikationsaktivitäten außerhalb des Jahreskommunikationsplans aufgefordert werden können (s. Artikel I.</w:t>
      </w:r>
      <w:r w:rsidRPr="00656854">
        <w:rPr>
          <w:b w:val="0"/>
          <w:lang w:val="de-DE"/>
        </w:rPr>
        <w:t>1</w:t>
      </w:r>
      <w:r w:rsidRPr="006802ED">
        <w:rPr>
          <w:b w:val="0"/>
          <w:lang w:val="de-DE"/>
        </w:rPr>
        <w:t>.</w:t>
      </w:r>
      <w:r w:rsidRPr="00656854">
        <w:rPr>
          <w:b w:val="0"/>
          <w:lang w:val="de-DE"/>
        </w:rPr>
        <w:t>2</w:t>
      </w:r>
      <w:r w:rsidRPr="006802ED">
        <w:rPr>
          <w:b w:val="0"/>
          <w:lang w:val="de-DE"/>
        </w:rPr>
        <w:t>.</w:t>
      </w:r>
      <w:r w:rsidRPr="00656854">
        <w:rPr>
          <w:b w:val="0"/>
          <w:lang w:val="de-DE"/>
        </w:rPr>
        <w:t>2</w:t>
      </w:r>
      <w:r w:rsidRPr="006802ED">
        <w:rPr>
          <w:b w:val="0"/>
          <w:lang w:val="de-DE"/>
        </w:rPr>
        <w:t xml:space="preserve"> der Partnerschaftsrahmenvereinbarung). Ausführliche Informationen zu den Bedingungen, einschließlich der Gewährungskriterien, enthält die Aufforderung zur Einreichung von Vorschlägen. In diesem Fall können die Einzelvereinbarungen über maßnahmenbezogene Finanzhilfen nur unterzeichnet werden, wenn die Europäische Kommission die eingereichten Vorschläge positiv bewertet. Die Ausschluss- und Auswahlkriterien werden dann nicht erneut angewandt. Sämtliche nach der Unterzeichnung der Partnerschaftsrahmenvereinbarung eintretenden Änderungen, die sich auf die Ausschluss- und Auswahlkriterien auswirken könnten, müssen vom Antragsteller gemeldet werden. Die Kommissionsvertretung behält sich das Recht vor, diese Änderungen zu überprüfen, bevor sie eine Aufforderung zur Einreichung von Vorschlägen veröffentlicht.</w:t>
      </w:r>
    </w:p>
    <w:p w:rsidR="00FD582A" w:rsidRPr="006802ED" w:rsidRDefault="004729C4" w:rsidP="002602F8">
      <w:pPr>
        <w:pStyle w:val="Heading1"/>
        <w:spacing w:before="360"/>
        <w:rPr>
          <w:rFonts w:asciiTheme="minorHAnsi" w:hAnsiTheme="minorHAnsi"/>
          <w:szCs w:val="28"/>
          <w:lang w:val="de-DE"/>
        </w:rPr>
      </w:pPr>
      <w:r w:rsidRPr="006802ED">
        <w:rPr>
          <w:rFonts w:asciiTheme="minorHAnsi" w:hAnsiTheme="minorHAnsi"/>
          <w:bCs/>
          <w:szCs w:val="28"/>
          <w:lang w:val="de-DE"/>
        </w:rPr>
        <w:t>Finanzielle Bestimmungen</w:t>
      </w:r>
    </w:p>
    <w:p w:rsidR="002C6656" w:rsidRDefault="004F00B5" w:rsidP="00E46FCC">
      <w:pPr>
        <w:pStyle w:val="Heading2"/>
        <w:rPr>
          <w:bCs/>
          <w:lang w:val="de-DE"/>
        </w:rPr>
      </w:pPr>
      <w:r w:rsidRPr="006802ED">
        <w:rPr>
          <w:bCs/>
          <w:lang w:val="de-DE"/>
        </w:rPr>
        <w:t>Förderfähige Kosten</w:t>
      </w:r>
    </w:p>
    <w:p w:rsidR="002C6656" w:rsidRDefault="00010DF7" w:rsidP="00E46FCC">
      <w:pPr>
        <w:autoSpaceDE w:val="0"/>
        <w:autoSpaceDN w:val="0"/>
        <w:adjustRightInd w:val="0"/>
        <w:spacing w:after="120"/>
        <w:rPr>
          <w:lang w:val="de-DE"/>
        </w:rPr>
      </w:pPr>
      <w:r w:rsidRPr="006802ED">
        <w:rPr>
          <w:rFonts w:asciiTheme="minorHAnsi" w:hAnsiTheme="minorHAnsi"/>
          <w:sz w:val="24"/>
          <w:szCs w:val="24"/>
          <w:lang w:val="de-DE"/>
        </w:rPr>
        <w:t>Die mit den einzelnen Elementen des Jahreskommunikationsplans verbundenen Pauschalbeträge wurden so berechnet, dass alle förderfähigen direkten und indirekten Kosten, die dem Empfänger bei der Durchführung der Aktivitäten gemäß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3</w:t>
      </w:r>
      <w:r w:rsidRPr="006802ED">
        <w:rPr>
          <w:rFonts w:asciiTheme="minorHAnsi" w:hAnsiTheme="minorHAnsi"/>
          <w:sz w:val="24"/>
          <w:szCs w:val="24"/>
          <w:lang w:val="de-DE"/>
        </w:rPr>
        <w:t xml:space="preserve"> entstehen, berücksichtigt werden.</w:t>
      </w:r>
    </w:p>
    <w:p w:rsidR="00A10900" w:rsidRPr="006802ED" w:rsidRDefault="00A10900" w:rsidP="0034516D">
      <w:pPr>
        <w:autoSpaceDE w:val="0"/>
        <w:autoSpaceDN w:val="0"/>
        <w:adjustRightInd w:val="0"/>
        <w:spacing w:after="0"/>
        <w:rPr>
          <w:rFonts w:asciiTheme="minorHAnsi" w:hAnsiTheme="minorHAnsi"/>
          <w:sz w:val="24"/>
          <w:szCs w:val="24"/>
          <w:lang w:val="de-DE"/>
        </w:rPr>
      </w:pPr>
    </w:p>
    <w:p w:rsidR="00FD582A" w:rsidRPr="006802ED" w:rsidRDefault="00010DF7" w:rsidP="00B320D5">
      <w:pPr>
        <w:pStyle w:val="Heading2"/>
        <w:rPr>
          <w:lang w:val="de-DE"/>
        </w:rPr>
      </w:pPr>
      <w:r w:rsidRPr="006802ED">
        <w:rPr>
          <w:bCs/>
          <w:lang w:val="de-DE"/>
        </w:rPr>
        <w:t xml:space="preserve"> Art der Finanzhilfe</w:t>
      </w:r>
    </w:p>
    <w:p w:rsidR="00C77A8F" w:rsidRPr="006802ED" w:rsidRDefault="00F66699" w:rsidP="00B85495">
      <w:pPr>
        <w:pStyle w:val="Heading3"/>
        <w:rPr>
          <w:bCs/>
          <w:lang w:val="de-DE"/>
        </w:rPr>
      </w:pPr>
      <w:r w:rsidRPr="006802ED">
        <w:rPr>
          <w:iCs/>
          <w:snapToGrid w:val="0"/>
          <w:lang w:val="de-DE"/>
        </w:rPr>
        <w:t xml:space="preserve"> Pauschalbeträge</w:t>
      </w:r>
    </w:p>
    <w:p w:rsidR="002C6656" w:rsidRDefault="00302D77" w:rsidP="00302D77">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 xml:space="preserve">Die Finanzhilfe für den Jahreskommunikationsplan wird in Form eines Pauschalbetrags gewährt, der die förderfähigen Kosten der Maßnahme abdeckt. Die jährliche Gesamthöhe des Pauschalbetrags liegt zwischen </w:t>
      </w:r>
      <w:r w:rsidR="00F1549E">
        <w:rPr>
          <w:rFonts w:asciiTheme="minorHAnsi" w:hAnsiTheme="minorHAnsi"/>
          <w:sz w:val="24"/>
          <w:szCs w:val="24"/>
          <w:lang w:val="de-DE"/>
        </w:rPr>
        <w:t xml:space="preserve">20.000 </w:t>
      </w:r>
      <w:r w:rsidR="00595C30" w:rsidRPr="001E2367">
        <w:rPr>
          <w:rFonts w:asciiTheme="minorHAnsi" w:hAnsiTheme="minorHAnsi"/>
          <w:iCs/>
          <w:sz w:val="24"/>
          <w:szCs w:val="24"/>
          <w:lang w:val="de-DE"/>
        </w:rPr>
        <w:t>EUR</w:t>
      </w:r>
      <w:r w:rsidRPr="00F1549E">
        <w:rPr>
          <w:rFonts w:asciiTheme="minorHAnsi" w:hAnsiTheme="minorHAnsi"/>
          <w:sz w:val="24"/>
          <w:szCs w:val="24"/>
          <w:lang w:val="de-DE"/>
        </w:rPr>
        <w:t xml:space="preserve"> </w:t>
      </w:r>
      <w:r w:rsidR="00595C30" w:rsidRPr="00F1549E">
        <w:rPr>
          <w:rFonts w:asciiTheme="minorHAnsi" w:hAnsiTheme="minorHAnsi"/>
          <w:sz w:val="24"/>
          <w:szCs w:val="24"/>
          <w:lang w:val="de-DE"/>
        </w:rPr>
        <w:t>und</w:t>
      </w:r>
      <w:r w:rsidR="00F1549E" w:rsidRPr="00F1549E">
        <w:rPr>
          <w:rFonts w:asciiTheme="minorHAnsi" w:hAnsiTheme="minorHAnsi"/>
          <w:sz w:val="24"/>
          <w:szCs w:val="24"/>
          <w:lang w:val="de-DE"/>
        </w:rPr>
        <w:t xml:space="preserve"> 40.000</w:t>
      </w:r>
      <w:r w:rsidR="00595C30" w:rsidRPr="00F1549E">
        <w:rPr>
          <w:rFonts w:asciiTheme="minorHAnsi" w:hAnsiTheme="minorHAnsi"/>
          <w:i/>
          <w:sz w:val="24"/>
          <w:szCs w:val="24"/>
          <w:lang w:val="de-DE"/>
        </w:rPr>
        <w:t> </w:t>
      </w:r>
      <w:r w:rsidRPr="001E2367">
        <w:rPr>
          <w:rFonts w:asciiTheme="minorHAnsi" w:hAnsiTheme="minorHAnsi"/>
          <w:iCs/>
          <w:sz w:val="24"/>
          <w:szCs w:val="24"/>
          <w:lang w:val="de-DE"/>
        </w:rPr>
        <w:t>EUR</w:t>
      </w:r>
      <w:r w:rsidRPr="006802ED">
        <w:rPr>
          <w:rFonts w:asciiTheme="minorHAnsi" w:hAnsiTheme="minorHAnsi"/>
          <w:sz w:val="24"/>
          <w:szCs w:val="24"/>
          <w:lang w:val="de-DE"/>
        </w:rPr>
        <w:t>.</w:t>
      </w:r>
    </w:p>
    <w:p w:rsidR="00302D77" w:rsidRDefault="004262FE" w:rsidP="009970D1">
      <w:pPr>
        <w:pStyle w:val="Text2"/>
        <w:ind w:left="0"/>
        <w:rPr>
          <w:rFonts w:asciiTheme="minorHAnsi" w:hAnsiTheme="minorHAnsi"/>
          <w:sz w:val="24"/>
          <w:szCs w:val="24"/>
          <w:lang w:val="de-DE"/>
        </w:rPr>
      </w:pPr>
      <w:r w:rsidRPr="006802ED">
        <w:rPr>
          <w:rFonts w:asciiTheme="minorHAnsi" w:hAnsiTheme="minorHAnsi"/>
          <w:sz w:val="24"/>
          <w:szCs w:val="24"/>
          <w:lang w:val="de-DE"/>
        </w:rPr>
        <w:t>Jedes Element des Jahreskommunikationsplans (s. Abschnitt </w:t>
      </w:r>
      <w:r w:rsidRPr="00656854">
        <w:rPr>
          <w:rFonts w:asciiTheme="minorHAnsi" w:hAnsiTheme="minorHAnsi"/>
          <w:sz w:val="24"/>
          <w:szCs w:val="24"/>
          <w:lang w:val="de-DE"/>
        </w:rPr>
        <w:t>2</w:t>
      </w:r>
      <w:r w:rsidRPr="006802ED">
        <w:rPr>
          <w:rFonts w:asciiTheme="minorHAnsi" w:hAnsiTheme="minorHAnsi"/>
          <w:sz w:val="24"/>
          <w:szCs w:val="24"/>
          <w:lang w:val="de-DE"/>
        </w:rPr>
        <w:t>.</w:t>
      </w:r>
      <w:r w:rsidRPr="00656854">
        <w:rPr>
          <w:rFonts w:asciiTheme="minorHAnsi" w:hAnsiTheme="minorHAnsi"/>
          <w:sz w:val="24"/>
          <w:szCs w:val="24"/>
          <w:lang w:val="de-DE"/>
        </w:rPr>
        <w:t>3</w:t>
      </w:r>
      <w:r w:rsidRPr="006802ED">
        <w:rPr>
          <w:rFonts w:asciiTheme="minorHAnsi" w:hAnsiTheme="minorHAnsi"/>
          <w:sz w:val="24"/>
          <w:szCs w:val="24"/>
          <w:lang w:val="de-DE"/>
        </w:rPr>
        <w:t>) ist mit einem spezifischen Pauschalbetrag verbunden (s. Tabelle). Die Pauschalbeträge können nicht verändert werden.</w:t>
      </w:r>
    </w:p>
    <w:p w:rsidR="00605A70" w:rsidRDefault="00605A70" w:rsidP="009970D1">
      <w:pPr>
        <w:pStyle w:val="Text2"/>
        <w:ind w:left="0"/>
        <w:rPr>
          <w:rFonts w:asciiTheme="minorHAnsi" w:hAnsiTheme="minorHAnsi"/>
          <w:sz w:val="24"/>
          <w:szCs w:val="24"/>
          <w:lang w:val="de-DE"/>
        </w:rPr>
      </w:pPr>
    </w:p>
    <w:tbl>
      <w:tblPr>
        <w:tblStyle w:val="TableGrid"/>
        <w:tblW w:w="8046" w:type="dxa"/>
        <w:tblLayout w:type="fixed"/>
        <w:tblLook w:val="04A0" w:firstRow="1" w:lastRow="0" w:firstColumn="1" w:lastColumn="0" w:noHBand="0" w:noVBand="1"/>
      </w:tblPr>
      <w:tblGrid>
        <w:gridCol w:w="1809"/>
        <w:gridCol w:w="2268"/>
        <w:gridCol w:w="1134"/>
        <w:gridCol w:w="1418"/>
        <w:gridCol w:w="1417"/>
      </w:tblGrid>
      <w:tr w:rsidR="0072548A" w:rsidRPr="006802ED" w:rsidTr="00860795">
        <w:tc>
          <w:tcPr>
            <w:tcW w:w="4077" w:type="dxa"/>
            <w:gridSpan w:val="2"/>
            <w:shd w:val="clear" w:color="auto" w:fill="95B3D7" w:themeFill="accent1" w:themeFillTint="99"/>
          </w:tcPr>
          <w:p w:rsidR="0072548A" w:rsidRDefault="0072548A" w:rsidP="004F6010">
            <w:pPr>
              <w:pStyle w:val="Text1"/>
              <w:ind w:left="0"/>
              <w:jc w:val="center"/>
              <w:rPr>
                <w:rFonts w:asciiTheme="minorHAnsi" w:hAnsiTheme="minorHAnsi"/>
                <w:b/>
                <w:bCs/>
                <w:sz w:val="16"/>
                <w:szCs w:val="16"/>
                <w:lang w:val="de-DE"/>
              </w:rPr>
            </w:pPr>
          </w:p>
          <w:p w:rsidR="0072548A" w:rsidRPr="006802ED" w:rsidRDefault="0072548A"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Elemente des Jahreskommunikationsplans</w:t>
            </w:r>
          </w:p>
        </w:tc>
        <w:tc>
          <w:tcPr>
            <w:tcW w:w="1134" w:type="dxa"/>
            <w:shd w:val="clear" w:color="auto" w:fill="95B3D7" w:themeFill="accent1" w:themeFillTint="99"/>
          </w:tcPr>
          <w:p w:rsidR="0072548A" w:rsidRDefault="0072548A" w:rsidP="004F6010">
            <w:pPr>
              <w:pStyle w:val="Text1"/>
              <w:ind w:left="0"/>
              <w:jc w:val="center"/>
              <w:rPr>
                <w:rFonts w:asciiTheme="minorHAnsi" w:hAnsiTheme="minorHAnsi"/>
                <w:b/>
                <w:bCs/>
                <w:sz w:val="16"/>
                <w:szCs w:val="16"/>
                <w:lang w:val="de-DE"/>
              </w:rPr>
            </w:pPr>
          </w:p>
          <w:p w:rsidR="0072548A" w:rsidRPr="006802ED" w:rsidRDefault="0072548A"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obligatorisch/fakultativ</w:t>
            </w:r>
          </w:p>
        </w:tc>
        <w:tc>
          <w:tcPr>
            <w:tcW w:w="1418" w:type="dxa"/>
            <w:shd w:val="clear" w:color="auto" w:fill="95B3D7" w:themeFill="accent1" w:themeFillTint="99"/>
          </w:tcPr>
          <w:p w:rsidR="0072548A" w:rsidRDefault="0072548A" w:rsidP="00534C18">
            <w:pPr>
              <w:pStyle w:val="Text1"/>
              <w:ind w:left="0"/>
              <w:jc w:val="center"/>
              <w:rPr>
                <w:rFonts w:asciiTheme="minorHAnsi" w:hAnsiTheme="minorHAnsi"/>
                <w:b/>
                <w:bCs/>
                <w:sz w:val="16"/>
                <w:szCs w:val="16"/>
                <w:lang w:val="de-DE"/>
              </w:rPr>
            </w:pPr>
          </w:p>
          <w:p w:rsidR="0072548A" w:rsidRPr="006802ED" w:rsidRDefault="0072548A" w:rsidP="00534C18">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Häufigkeit</w:t>
            </w:r>
          </w:p>
        </w:tc>
        <w:tc>
          <w:tcPr>
            <w:tcW w:w="1417" w:type="dxa"/>
            <w:shd w:val="clear" w:color="auto" w:fill="95B3D7" w:themeFill="accent1" w:themeFillTint="99"/>
            <w:vAlign w:val="center"/>
          </w:tcPr>
          <w:p w:rsidR="0072548A" w:rsidRDefault="0072548A" w:rsidP="004F6010">
            <w:pPr>
              <w:pStyle w:val="Text1"/>
              <w:ind w:left="0"/>
              <w:jc w:val="center"/>
              <w:rPr>
                <w:rFonts w:asciiTheme="minorHAnsi" w:hAnsiTheme="minorHAnsi"/>
                <w:b/>
                <w:bCs/>
                <w:sz w:val="16"/>
                <w:szCs w:val="16"/>
                <w:lang w:val="de-DE"/>
              </w:rPr>
            </w:pPr>
          </w:p>
          <w:p w:rsidR="0072548A" w:rsidRPr="006802ED" w:rsidRDefault="0072548A" w:rsidP="004F6010">
            <w:pPr>
              <w:pStyle w:val="Text1"/>
              <w:ind w:left="0"/>
              <w:jc w:val="center"/>
              <w:rPr>
                <w:rFonts w:asciiTheme="minorHAnsi" w:hAnsiTheme="minorHAnsi"/>
                <w:b/>
                <w:sz w:val="16"/>
                <w:szCs w:val="16"/>
                <w:lang w:val="de-DE"/>
              </w:rPr>
            </w:pPr>
            <w:r w:rsidRPr="006802ED">
              <w:rPr>
                <w:rFonts w:asciiTheme="minorHAnsi" w:hAnsiTheme="minorHAnsi"/>
                <w:b/>
                <w:bCs/>
                <w:sz w:val="16"/>
                <w:szCs w:val="16"/>
                <w:lang w:val="de-DE"/>
              </w:rPr>
              <w:t xml:space="preserve"> Pauschalbeträge</w:t>
            </w:r>
            <w:r w:rsidRPr="006802ED">
              <w:rPr>
                <w:rFonts w:asciiTheme="minorHAnsi" w:hAnsiTheme="minorHAnsi"/>
                <w:sz w:val="16"/>
                <w:szCs w:val="16"/>
                <w:lang w:val="de-DE"/>
              </w:rPr>
              <w:br/>
            </w:r>
            <w:r w:rsidRPr="006802ED">
              <w:rPr>
                <w:rFonts w:asciiTheme="minorHAnsi" w:hAnsiTheme="minorHAnsi"/>
                <w:b/>
                <w:bCs/>
                <w:sz w:val="16"/>
                <w:szCs w:val="16"/>
                <w:lang w:val="de-DE"/>
              </w:rPr>
              <w:t xml:space="preserve">(in EUR) </w:t>
            </w:r>
            <w:r w:rsidRPr="00656854">
              <w:rPr>
                <w:rFonts w:asciiTheme="minorHAnsi" w:hAnsiTheme="minorHAnsi"/>
                <w:b/>
                <w:bCs/>
                <w:sz w:val="16"/>
                <w:szCs w:val="16"/>
                <w:lang w:val="de-DE"/>
              </w:rPr>
              <w:t>100</w:t>
            </w:r>
            <w:r w:rsidRPr="006802ED">
              <w:rPr>
                <w:rFonts w:asciiTheme="minorHAnsi" w:hAnsiTheme="minorHAnsi"/>
                <w:b/>
                <w:bCs/>
                <w:sz w:val="16"/>
                <w:szCs w:val="16"/>
                <w:lang w:val="de-DE"/>
              </w:rPr>
              <w:t> %</w:t>
            </w:r>
          </w:p>
        </w:tc>
      </w:tr>
      <w:tr w:rsidR="0072548A" w:rsidRPr="006802ED" w:rsidTr="00860795">
        <w:trPr>
          <w:trHeight w:val="616"/>
        </w:trPr>
        <w:tc>
          <w:tcPr>
            <w:tcW w:w="4077" w:type="dxa"/>
            <w:gridSpan w:val="2"/>
          </w:tcPr>
          <w:p w:rsidR="0072548A" w:rsidRPr="006802ED" w:rsidRDefault="0072548A" w:rsidP="00636AD9">
            <w:pPr>
              <w:pStyle w:val="Text2"/>
              <w:spacing w:after="120"/>
              <w:ind w:left="0"/>
              <w:jc w:val="center"/>
              <w:rPr>
                <w:rFonts w:asciiTheme="minorHAnsi" w:hAnsiTheme="minorHAnsi"/>
                <w:sz w:val="16"/>
                <w:szCs w:val="16"/>
                <w:lang w:val="de-DE"/>
              </w:rPr>
            </w:pPr>
            <w:r w:rsidRPr="006802ED">
              <w:rPr>
                <w:rFonts w:asciiTheme="minorHAnsi" w:hAnsiTheme="minorHAnsi"/>
                <w:color w:val="000000"/>
                <w:sz w:val="16"/>
                <w:szCs w:val="16"/>
                <w:lang w:val="de-DE"/>
              </w:rPr>
              <w:lastRenderedPageBreak/>
              <w:t>„ZENTRALE KOMMUNIKATIONSAKTIVITÄTEN“</w:t>
            </w:r>
          </w:p>
        </w:tc>
        <w:tc>
          <w:tcPr>
            <w:tcW w:w="1134"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obligatorisch</w:t>
            </w:r>
          </w:p>
        </w:tc>
        <w:tc>
          <w:tcPr>
            <w:tcW w:w="1418"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15</w:t>
            </w:r>
            <w:r w:rsidRPr="006802ED">
              <w:rPr>
                <w:rFonts w:asciiTheme="minorHAnsi" w:hAnsiTheme="minorHAnsi"/>
                <w:color w:val="000000"/>
                <w:sz w:val="16"/>
                <w:szCs w:val="16"/>
                <w:lang w:val="de-DE"/>
              </w:rPr>
              <w:t> </w:t>
            </w:r>
            <w:r w:rsidRPr="00656854">
              <w:rPr>
                <w:rFonts w:asciiTheme="minorHAnsi" w:hAnsiTheme="minorHAnsi"/>
                <w:color w:val="000000"/>
                <w:sz w:val="16"/>
                <w:szCs w:val="16"/>
                <w:lang w:val="de-DE"/>
              </w:rPr>
              <w:t>000</w:t>
            </w:r>
          </w:p>
        </w:tc>
      </w:tr>
      <w:tr w:rsidR="0072548A" w:rsidRPr="006802ED" w:rsidTr="00860795">
        <w:tc>
          <w:tcPr>
            <w:tcW w:w="1809" w:type="dxa"/>
            <w:vMerge w:val="restart"/>
          </w:tcPr>
          <w:p w:rsidR="00636AD9" w:rsidRDefault="00636AD9" w:rsidP="0072548A">
            <w:pPr>
              <w:pStyle w:val="Text2"/>
              <w:ind w:left="0"/>
              <w:rPr>
                <w:rFonts w:asciiTheme="minorHAnsi" w:hAnsiTheme="minorHAnsi"/>
                <w:color w:val="000000"/>
                <w:sz w:val="16"/>
                <w:szCs w:val="16"/>
                <w:lang w:val="de-DE"/>
              </w:rPr>
            </w:pPr>
          </w:p>
          <w:p w:rsidR="0072548A" w:rsidRPr="006802ED" w:rsidRDefault="0072548A" w:rsidP="0072548A">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„VERANSTALTUNGEN</w:t>
            </w:r>
            <w:r>
              <w:rPr>
                <w:rFonts w:asciiTheme="minorHAnsi" w:hAnsiTheme="minorHAnsi"/>
                <w:color w:val="000000"/>
                <w:sz w:val="16"/>
                <w:szCs w:val="16"/>
                <w:lang w:val="de-DE"/>
              </w:rPr>
              <w:t>"</w:t>
            </w:r>
          </w:p>
        </w:tc>
        <w:tc>
          <w:tcPr>
            <w:tcW w:w="2268" w:type="dxa"/>
            <w:vAlign w:val="center"/>
          </w:tcPr>
          <w:p w:rsidR="0072548A" w:rsidRPr="006802ED" w:rsidRDefault="0072548A" w:rsidP="00C763DC">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Organisation</w:t>
            </w:r>
            <w:r w:rsidR="00C763DC">
              <w:rPr>
                <w:rFonts w:asciiTheme="minorHAnsi" w:hAnsiTheme="minorHAnsi"/>
                <w:color w:val="000000"/>
                <w:sz w:val="16"/>
                <w:szCs w:val="16"/>
                <w:lang w:val="de-DE"/>
              </w:rPr>
              <w:t xml:space="preserve"> </w:t>
            </w:r>
            <w:r w:rsidRPr="006802ED">
              <w:rPr>
                <w:rFonts w:asciiTheme="minorHAnsi" w:hAnsiTheme="minorHAnsi"/>
                <w:color w:val="000000"/>
                <w:sz w:val="16"/>
                <w:szCs w:val="16"/>
                <w:lang w:val="de-DE"/>
              </w:rPr>
              <w:t xml:space="preserve">von Veranstaltungen </w:t>
            </w:r>
          </w:p>
        </w:tc>
        <w:tc>
          <w:tcPr>
            <w:tcW w:w="1134" w:type="dxa"/>
          </w:tcPr>
          <w:p w:rsidR="0072548A" w:rsidRPr="006802ED" w:rsidRDefault="0072548A" w:rsidP="004C1EAE">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 xml:space="preserve">obligatorisch </w:t>
            </w:r>
          </w:p>
        </w:tc>
        <w:tc>
          <w:tcPr>
            <w:tcW w:w="1418" w:type="dxa"/>
          </w:tcPr>
          <w:p w:rsidR="0072548A" w:rsidRPr="006802ED" w:rsidRDefault="00FF15DC" w:rsidP="0072548A">
            <w:pPr>
              <w:pStyle w:val="Text2"/>
              <w:spacing w:after="120"/>
              <w:ind w:left="0"/>
              <w:rPr>
                <w:rFonts w:asciiTheme="minorHAnsi" w:hAnsiTheme="minorHAnsi"/>
                <w:sz w:val="16"/>
                <w:szCs w:val="16"/>
                <w:lang w:val="de-DE"/>
              </w:rPr>
            </w:pPr>
            <w:r>
              <w:rPr>
                <w:rFonts w:asciiTheme="minorHAnsi" w:hAnsiTheme="minorHAnsi"/>
                <w:color w:val="000000"/>
                <w:sz w:val="16"/>
                <w:szCs w:val="16"/>
                <w:lang w:val="de-DE"/>
              </w:rPr>
              <w:t xml:space="preserve">mehr als </w:t>
            </w:r>
            <w:r w:rsidR="0072548A" w:rsidRPr="006802ED">
              <w:rPr>
                <w:rFonts w:asciiTheme="minorHAnsi" w:hAnsiTheme="minorHAnsi"/>
                <w:color w:val="000000"/>
                <w:sz w:val="16"/>
                <w:szCs w:val="16"/>
                <w:lang w:val="de-DE"/>
              </w:rPr>
              <w:t xml:space="preserve">einmal </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2</w:t>
            </w:r>
            <w:r w:rsidRPr="006802ED">
              <w:rPr>
                <w:rFonts w:asciiTheme="minorHAnsi" w:hAnsiTheme="minorHAnsi"/>
                <w:color w:val="000000"/>
                <w:sz w:val="16"/>
                <w:szCs w:val="16"/>
                <w:lang w:val="de-DE"/>
              </w:rPr>
              <w:t> </w:t>
            </w:r>
            <w:r w:rsidRPr="00656854">
              <w:rPr>
                <w:rFonts w:asciiTheme="minorHAnsi" w:hAnsiTheme="minorHAnsi"/>
                <w:color w:val="000000"/>
                <w:sz w:val="16"/>
                <w:szCs w:val="16"/>
                <w:lang w:val="de-DE"/>
              </w:rPr>
              <w:t>000</w:t>
            </w:r>
          </w:p>
        </w:tc>
      </w:tr>
      <w:tr w:rsidR="0072548A" w:rsidRPr="006802ED" w:rsidTr="00860795">
        <w:tc>
          <w:tcPr>
            <w:tcW w:w="1809" w:type="dxa"/>
            <w:vMerge/>
          </w:tcPr>
          <w:p w:rsidR="0072548A" w:rsidRPr="006802ED" w:rsidRDefault="0072548A">
            <w:pPr>
              <w:pStyle w:val="Text2"/>
              <w:ind w:left="0"/>
              <w:rPr>
                <w:rFonts w:asciiTheme="minorHAnsi" w:hAnsiTheme="minorHAnsi"/>
                <w:sz w:val="16"/>
                <w:szCs w:val="16"/>
                <w:lang w:val="de-DE"/>
              </w:rPr>
            </w:pPr>
          </w:p>
        </w:tc>
        <w:tc>
          <w:tcPr>
            <w:tcW w:w="2268" w:type="dxa"/>
            <w:vAlign w:val="center"/>
          </w:tcPr>
          <w:p w:rsidR="0072548A" w:rsidRPr="006802ED" w:rsidRDefault="0072548A" w:rsidP="004C1EAE">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 xml:space="preserve">Teilnahme an Veranstaltungen </w:t>
            </w:r>
          </w:p>
        </w:tc>
        <w:tc>
          <w:tcPr>
            <w:tcW w:w="1134"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fakultativ</w:t>
            </w:r>
          </w:p>
        </w:tc>
        <w:tc>
          <w:tcPr>
            <w:tcW w:w="1418" w:type="dxa"/>
          </w:tcPr>
          <w:p w:rsidR="0072548A" w:rsidRPr="006802ED" w:rsidRDefault="00FF15DC" w:rsidP="0034516D">
            <w:pPr>
              <w:pStyle w:val="Text2"/>
              <w:spacing w:after="120"/>
              <w:ind w:left="0"/>
              <w:rPr>
                <w:rFonts w:asciiTheme="minorHAnsi" w:hAnsiTheme="minorHAnsi"/>
                <w:sz w:val="16"/>
                <w:szCs w:val="16"/>
                <w:lang w:val="de-DE"/>
              </w:rPr>
            </w:pPr>
            <w:r>
              <w:rPr>
                <w:rFonts w:asciiTheme="minorHAnsi" w:hAnsiTheme="minorHAnsi"/>
                <w:color w:val="000000"/>
                <w:sz w:val="16"/>
                <w:szCs w:val="16"/>
                <w:lang w:val="de-DE"/>
              </w:rPr>
              <w:t>mehr als</w:t>
            </w:r>
            <w:r w:rsidR="0072548A" w:rsidRPr="006802ED">
              <w:rPr>
                <w:rFonts w:asciiTheme="minorHAnsi" w:hAnsiTheme="minorHAnsi"/>
                <w:color w:val="000000"/>
                <w:sz w:val="16"/>
                <w:szCs w:val="16"/>
                <w:lang w:val="de-DE"/>
              </w:rPr>
              <w:t xml:space="preserve"> 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700</w:t>
            </w:r>
          </w:p>
        </w:tc>
      </w:tr>
      <w:tr w:rsidR="0072548A" w:rsidRPr="006802ED" w:rsidTr="00860795">
        <w:tc>
          <w:tcPr>
            <w:tcW w:w="1809" w:type="dxa"/>
            <w:vMerge w:val="restart"/>
          </w:tcPr>
          <w:p w:rsidR="00636AD9" w:rsidRDefault="00636AD9" w:rsidP="0072548A">
            <w:pPr>
              <w:pStyle w:val="Text2"/>
              <w:ind w:left="0"/>
              <w:rPr>
                <w:rFonts w:asciiTheme="minorHAnsi" w:hAnsiTheme="minorHAnsi"/>
                <w:color w:val="000000"/>
                <w:sz w:val="16"/>
                <w:szCs w:val="16"/>
                <w:lang w:val="de-DE"/>
              </w:rPr>
            </w:pPr>
          </w:p>
          <w:p w:rsidR="0072548A" w:rsidRPr="006802ED" w:rsidRDefault="0072548A" w:rsidP="0072548A">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„KOMMUNIKATIONS</w:t>
            </w:r>
            <w:r>
              <w:rPr>
                <w:rFonts w:asciiTheme="minorHAnsi" w:hAnsiTheme="minorHAnsi"/>
                <w:color w:val="000000"/>
                <w:sz w:val="16"/>
                <w:szCs w:val="16"/>
                <w:lang w:val="de-DE"/>
              </w:rPr>
              <w:t>-</w:t>
            </w:r>
            <w:r w:rsidRPr="006802ED">
              <w:rPr>
                <w:rFonts w:asciiTheme="minorHAnsi" w:hAnsiTheme="minorHAnsi"/>
                <w:color w:val="000000"/>
                <w:sz w:val="16"/>
                <w:szCs w:val="16"/>
                <w:lang w:val="de-DE"/>
              </w:rPr>
              <w:t>PRODUKTE“</w:t>
            </w:r>
          </w:p>
        </w:tc>
        <w:tc>
          <w:tcPr>
            <w:tcW w:w="2268" w:type="dxa"/>
            <w:vAlign w:val="center"/>
          </w:tcPr>
          <w:p w:rsidR="0072548A" w:rsidRPr="006802ED" w:rsidRDefault="0072548A" w:rsidP="004C1EAE">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 xml:space="preserve">Veröffentlichungen </w:t>
            </w:r>
          </w:p>
        </w:tc>
        <w:tc>
          <w:tcPr>
            <w:tcW w:w="1134"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fakultativ</w:t>
            </w:r>
          </w:p>
        </w:tc>
        <w:tc>
          <w:tcPr>
            <w:tcW w:w="1418"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1</w:t>
            </w:r>
            <w:r w:rsidRPr="006802ED">
              <w:rPr>
                <w:rFonts w:asciiTheme="minorHAnsi" w:hAnsiTheme="minorHAnsi"/>
                <w:color w:val="000000"/>
                <w:sz w:val="16"/>
                <w:szCs w:val="16"/>
                <w:lang w:val="de-DE"/>
              </w:rPr>
              <w:t> </w:t>
            </w:r>
            <w:r w:rsidRPr="00656854">
              <w:rPr>
                <w:rFonts w:asciiTheme="minorHAnsi" w:hAnsiTheme="minorHAnsi"/>
                <w:color w:val="000000"/>
                <w:sz w:val="16"/>
                <w:szCs w:val="16"/>
                <w:lang w:val="de-DE"/>
              </w:rPr>
              <w:t>500</w:t>
            </w:r>
          </w:p>
        </w:tc>
      </w:tr>
      <w:tr w:rsidR="0072548A" w:rsidRPr="006802ED" w:rsidTr="00860795">
        <w:tc>
          <w:tcPr>
            <w:tcW w:w="1809" w:type="dxa"/>
            <w:vMerge/>
          </w:tcPr>
          <w:p w:rsidR="0072548A" w:rsidRPr="006802ED" w:rsidRDefault="0072548A">
            <w:pPr>
              <w:pStyle w:val="Text2"/>
              <w:ind w:left="0"/>
              <w:rPr>
                <w:rFonts w:asciiTheme="minorHAnsi" w:hAnsiTheme="minorHAnsi"/>
                <w:sz w:val="16"/>
                <w:szCs w:val="16"/>
                <w:lang w:val="de-DE"/>
              </w:rPr>
            </w:pPr>
          </w:p>
        </w:tc>
        <w:tc>
          <w:tcPr>
            <w:tcW w:w="2268" w:type="dxa"/>
            <w:vAlign w:val="center"/>
          </w:tcPr>
          <w:p w:rsidR="0072548A" w:rsidRPr="006802ED" w:rsidRDefault="0072548A" w:rsidP="0034516D">
            <w:pPr>
              <w:pStyle w:val="Text2"/>
              <w:spacing w:after="120"/>
              <w:ind w:left="0"/>
              <w:rPr>
                <w:rFonts w:asciiTheme="minorHAnsi" w:hAnsiTheme="minorHAnsi"/>
                <w:sz w:val="16"/>
                <w:szCs w:val="16"/>
                <w:lang w:val="de-DE"/>
              </w:rPr>
            </w:pPr>
            <w:r w:rsidRPr="006802ED">
              <w:rPr>
                <w:rFonts w:asciiTheme="minorHAnsi" w:hAnsiTheme="minorHAnsi"/>
                <w:color w:val="000000"/>
                <w:sz w:val="16"/>
                <w:szCs w:val="16"/>
                <w:lang w:val="de-DE"/>
              </w:rPr>
              <w:t xml:space="preserve">Unterstützende Kommunikationsmaterialien </w:t>
            </w:r>
          </w:p>
        </w:tc>
        <w:tc>
          <w:tcPr>
            <w:tcW w:w="1134"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fakultativ</w:t>
            </w:r>
          </w:p>
        </w:tc>
        <w:tc>
          <w:tcPr>
            <w:tcW w:w="1418"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500</w:t>
            </w:r>
          </w:p>
        </w:tc>
      </w:tr>
      <w:tr w:rsidR="0072548A" w:rsidRPr="006802ED" w:rsidTr="00860795">
        <w:tc>
          <w:tcPr>
            <w:tcW w:w="1809" w:type="dxa"/>
            <w:vMerge/>
          </w:tcPr>
          <w:p w:rsidR="0072548A" w:rsidRPr="006802ED" w:rsidRDefault="0072548A">
            <w:pPr>
              <w:pStyle w:val="Text2"/>
              <w:ind w:left="0"/>
              <w:rPr>
                <w:rFonts w:asciiTheme="minorHAnsi" w:hAnsiTheme="minorHAnsi"/>
                <w:sz w:val="16"/>
                <w:szCs w:val="16"/>
                <w:lang w:val="de-DE"/>
              </w:rPr>
            </w:pPr>
          </w:p>
        </w:tc>
        <w:tc>
          <w:tcPr>
            <w:tcW w:w="2268" w:type="dxa"/>
            <w:vAlign w:val="center"/>
          </w:tcPr>
          <w:p w:rsidR="0072548A" w:rsidRPr="006802ED" w:rsidRDefault="0072548A" w:rsidP="0034516D">
            <w:pPr>
              <w:pStyle w:val="Text2"/>
              <w:spacing w:after="120"/>
              <w:ind w:left="0"/>
              <w:rPr>
                <w:rFonts w:asciiTheme="minorHAnsi" w:hAnsiTheme="minorHAnsi"/>
                <w:sz w:val="16"/>
                <w:szCs w:val="16"/>
                <w:lang w:val="de-DE"/>
              </w:rPr>
            </w:pPr>
            <w:r w:rsidRPr="006802ED">
              <w:rPr>
                <w:rFonts w:asciiTheme="minorHAnsi" w:hAnsiTheme="minorHAnsi"/>
                <w:color w:val="000000"/>
                <w:sz w:val="16"/>
                <w:szCs w:val="16"/>
                <w:lang w:val="de-DE"/>
              </w:rPr>
              <w:t xml:space="preserve">Audiovisuelle und andere digitale Materialien </w:t>
            </w:r>
          </w:p>
        </w:tc>
        <w:tc>
          <w:tcPr>
            <w:tcW w:w="1134"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fakultativ</w:t>
            </w:r>
          </w:p>
        </w:tc>
        <w:tc>
          <w:tcPr>
            <w:tcW w:w="1418"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1</w:t>
            </w:r>
            <w:r w:rsidRPr="006802ED">
              <w:rPr>
                <w:rFonts w:asciiTheme="minorHAnsi" w:hAnsiTheme="minorHAnsi"/>
                <w:color w:val="000000"/>
                <w:sz w:val="16"/>
                <w:szCs w:val="16"/>
                <w:lang w:val="de-DE"/>
              </w:rPr>
              <w:t> </w:t>
            </w:r>
            <w:r w:rsidRPr="00656854">
              <w:rPr>
                <w:rFonts w:asciiTheme="minorHAnsi" w:hAnsiTheme="minorHAnsi"/>
                <w:color w:val="000000"/>
                <w:sz w:val="16"/>
                <w:szCs w:val="16"/>
                <w:lang w:val="de-DE"/>
              </w:rPr>
              <w:t>000</w:t>
            </w:r>
          </w:p>
        </w:tc>
      </w:tr>
      <w:tr w:rsidR="0072548A" w:rsidRPr="006802ED" w:rsidTr="00860795">
        <w:tc>
          <w:tcPr>
            <w:tcW w:w="1809" w:type="dxa"/>
            <w:vMerge/>
          </w:tcPr>
          <w:p w:rsidR="0072548A" w:rsidRPr="006802ED" w:rsidRDefault="0072548A">
            <w:pPr>
              <w:pStyle w:val="Text2"/>
              <w:ind w:left="0"/>
              <w:rPr>
                <w:rFonts w:asciiTheme="minorHAnsi" w:hAnsiTheme="minorHAnsi"/>
                <w:sz w:val="16"/>
                <w:szCs w:val="16"/>
                <w:lang w:val="de-DE"/>
              </w:rPr>
            </w:pPr>
          </w:p>
        </w:tc>
        <w:tc>
          <w:tcPr>
            <w:tcW w:w="2268" w:type="dxa"/>
            <w:vAlign w:val="center"/>
          </w:tcPr>
          <w:p w:rsidR="0072548A" w:rsidRPr="006802ED" w:rsidRDefault="0072548A" w:rsidP="00A37E56">
            <w:pPr>
              <w:pStyle w:val="Text2"/>
              <w:ind w:left="0"/>
              <w:rPr>
                <w:rFonts w:asciiTheme="minorHAnsi" w:hAnsiTheme="minorHAnsi"/>
                <w:sz w:val="16"/>
                <w:szCs w:val="16"/>
                <w:lang w:val="de-DE"/>
              </w:rPr>
            </w:pPr>
            <w:r w:rsidRPr="006802ED">
              <w:rPr>
                <w:rFonts w:asciiTheme="minorHAnsi" w:hAnsiTheme="minorHAnsi"/>
                <w:color w:val="000000"/>
                <w:sz w:val="16"/>
                <w:szCs w:val="16"/>
                <w:lang w:val="de-DE"/>
              </w:rPr>
              <w:t xml:space="preserve">E-Newsletter </w:t>
            </w:r>
          </w:p>
        </w:tc>
        <w:tc>
          <w:tcPr>
            <w:tcW w:w="1134"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fakultativ</w:t>
            </w:r>
          </w:p>
        </w:tc>
        <w:tc>
          <w:tcPr>
            <w:tcW w:w="1418" w:type="dxa"/>
          </w:tcPr>
          <w:p w:rsidR="0072548A" w:rsidRPr="006802ED" w:rsidRDefault="0072548A">
            <w:pPr>
              <w:pStyle w:val="Text2"/>
              <w:ind w:left="0"/>
              <w:rPr>
                <w:rFonts w:asciiTheme="minorHAnsi" w:hAnsiTheme="minorHAnsi"/>
                <w:sz w:val="16"/>
                <w:szCs w:val="16"/>
                <w:lang w:val="de-DE"/>
              </w:rPr>
            </w:pPr>
            <w:r w:rsidRPr="006802ED">
              <w:rPr>
                <w:rFonts w:asciiTheme="minorHAnsi" w:hAnsiTheme="minorHAnsi"/>
                <w:sz w:val="16"/>
                <w:szCs w:val="16"/>
                <w:lang w:val="de-DE"/>
              </w:rPr>
              <w:t>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500</w:t>
            </w:r>
          </w:p>
        </w:tc>
      </w:tr>
      <w:tr w:rsidR="0072548A" w:rsidRPr="006802ED" w:rsidTr="00860795">
        <w:trPr>
          <w:trHeight w:val="583"/>
        </w:trPr>
        <w:tc>
          <w:tcPr>
            <w:tcW w:w="4077" w:type="dxa"/>
            <w:gridSpan w:val="2"/>
          </w:tcPr>
          <w:p w:rsidR="0072548A" w:rsidRPr="006802ED" w:rsidRDefault="0072548A" w:rsidP="00636AD9">
            <w:pPr>
              <w:pStyle w:val="Text2"/>
              <w:spacing w:before="120"/>
              <w:ind w:left="0"/>
              <w:jc w:val="center"/>
              <w:rPr>
                <w:rFonts w:asciiTheme="minorHAnsi" w:hAnsiTheme="minorHAnsi"/>
                <w:sz w:val="16"/>
                <w:szCs w:val="16"/>
                <w:lang w:val="de-DE"/>
              </w:rPr>
            </w:pPr>
            <w:r w:rsidRPr="006802ED">
              <w:rPr>
                <w:rFonts w:asciiTheme="minorHAnsi" w:hAnsiTheme="minorHAnsi"/>
                <w:color w:val="000000"/>
                <w:sz w:val="16"/>
                <w:szCs w:val="16"/>
                <w:lang w:val="de-DE"/>
              </w:rPr>
              <w:t>„BESUCHERZENTRUM“</w:t>
            </w:r>
          </w:p>
        </w:tc>
        <w:tc>
          <w:tcPr>
            <w:tcW w:w="1134" w:type="dxa"/>
          </w:tcPr>
          <w:p w:rsidR="0072548A" w:rsidRPr="006802ED" w:rsidRDefault="0072548A" w:rsidP="00636AD9">
            <w:pPr>
              <w:pStyle w:val="Text2"/>
              <w:spacing w:before="120"/>
              <w:ind w:left="0"/>
              <w:rPr>
                <w:rFonts w:asciiTheme="minorHAnsi" w:hAnsiTheme="minorHAnsi"/>
                <w:sz w:val="16"/>
                <w:szCs w:val="16"/>
                <w:lang w:val="de-DE"/>
              </w:rPr>
            </w:pPr>
            <w:r w:rsidRPr="006802ED">
              <w:rPr>
                <w:rFonts w:asciiTheme="minorHAnsi" w:hAnsiTheme="minorHAnsi"/>
                <w:sz w:val="16"/>
                <w:szCs w:val="16"/>
                <w:lang w:val="de-DE"/>
              </w:rPr>
              <w:t>fakultativ</w:t>
            </w:r>
          </w:p>
        </w:tc>
        <w:tc>
          <w:tcPr>
            <w:tcW w:w="1418" w:type="dxa"/>
          </w:tcPr>
          <w:p w:rsidR="0072548A" w:rsidRPr="006802ED" w:rsidRDefault="0072548A" w:rsidP="00636AD9">
            <w:pPr>
              <w:pStyle w:val="Text2"/>
              <w:spacing w:before="120"/>
              <w:ind w:left="0"/>
              <w:rPr>
                <w:rFonts w:asciiTheme="minorHAnsi" w:hAnsiTheme="minorHAnsi"/>
                <w:sz w:val="16"/>
                <w:szCs w:val="16"/>
                <w:lang w:val="de-DE"/>
              </w:rPr>
            </w:pPr>
            <w:r w:rsidRPr="006802ED">
              <w:rPr>
                <w:rFonts w:asciiTheme="minorHAnsi" w:hAnsiTheme="minorHAnsi"/>
                <w:sz w:val="16"/>
                <w:szCs w:val="16"/>
                <w:lang w:val="de-DE"/>
              </w:rPr>
              <w:t>einmal</w:t>
            </w:r>
          </w:p>
        </w:tc>
        <w:tc>
          <w:tcPr>
            <w:tcW w:w="1417" w:type="dxa"/>
            <w:vAlign w:val="center"/>
          </w:tcPr>
          <w:p w:rsidR="0072548A" w:rsidRPr="006802ED" w:rsidRDefault="0072548A" w:rsidP="0072548A">
            <w:pPr>
              <w:pStyle w:val="Text2"/>
              <w:ind w:left="0"/>
              <w:jc w:val="center"/>
              <w:rPr>
                <w:rFonts w:asciiTheme="minorHAnsi" w:hAnsiTheme="minorHAnsi"/>
                <w:sz w:val="16"/>
                <w:szCs w:val="16"/>
                <w:lang w:val="de-DE"/>
              </w:rPr>
            </w:pPr>
            <w:r w:rsidRPr="00656854">
              <w:rPr>
                <w:rFonts w:asciiTheme="minorHAnsi" w:hAnsiTheme="minorHAnsi"/>
                <w:color w:val="000000"/>
                <w:sz w:val="16"/>
                <w:szCs w:val="16"/>
                <w:lang w:val="de-DE"/>
              </w:rPr>
              <w:t>5</w:t>
            </w:r>
            <w:r w:rsidRPr="006802ED">
              <w:rPr>
                <w:rFonts w:asciiTheme="minorHAnsi" w:hAnsiTheme="minorHAnsi"/>
                <w:color w:val="000000"/>
                <w:sz w:val="16"/>
                <w:szCs w:val="16"/>
                <w:lang w:val="de-DE"/>
              </w:rPr>
              <w:t> </w:t>
            </w:r>
            <w:r w:rsidRPr="00656854">
              <w:rPr>
                <w:rFonts w:asciiTheme="minorHAnsi" w:hAnsiTheme="minorHAnsi"/>
                <w:color w:val="000000"/>
                <w:sz w:val="16"/>
                <w:szCs w:val="16"/>
                <w:lang w:val="de-DE"/>
              </w:rPr>
              <w:t>000</w:t>
            </w:r>
          </w:p>
        </w:tc>
      </w:tr>
    </w:tbl>
    <w:p w:rsidR="004C1EAE" w:rsidRPr="006802ED" w:rsidRDefault="004C1EAE" w:rsidP="004F6010">
      <w:pPr>
        <w:pStyle w:val="Text2"/>
        <w:ind w:left="0"/>
        <w:rPr>
          <w:rFonts w:asciiTheme="minorHAnsi" w:hAnsiTheme="minorHAnsi"/>
          <w:sz w:val="24"/>
          <w:szCs w:val="24"/>
          <w:lang w:val="de-DE"/>
        </w:rPr>
      </w:pPr>
    </w:p>
    <w:p w:rsidR="002C6656" w:rsidRDefault="00302D77" w:rsidP="004F6010">
      <w:pPr>
        <w:pStyle w:val="Text2"/>
        <w:ind w:left="0"/>
        <w:rPr>
          <w:rFonts w:asciiTheme="minorHAnsi" w:hAnsiTheme="minorHAnsi"/>
          <w:sz w:val="24"/>
          <w:szCs w:val="24"/>
          <w:lang w:val="de-DE"/>
        </w:rPr>
      </w:pPr>
      <w:r w:rsidRPr="006802ED">
        <w:rPr>
          <w:rFonts w:asciiTheme="minorHAnsi" w:hAnsiTheme="minorHAnsi"/>
          <w:sz w:val="24"/>
          <w:szCs w:val="24"/>
          <w:lang w:val="de-DE"/>
        </w:rPr>
        <w:t>Der Gesamtbetrag der Finanzhilfe setzt sich aus dem Pauschalbetrag für „Zentrale Kommunikationsaktivitäten“ und den hinzuaddierten Pauschalbeträgen aller zusätzlichen Elemente des Jahreskommunikationsplans zusammen.</w:t>
      </w:r>
    </w:p>
    <w:p w:rsidR="002C6656" w:rsidRDefault="005149E3" w:rsidP="004F6010">
      <w:pPr>
        <w:pStyle w:val="Text2"/>
        <w:ind w:left="0"/>
        <w:rPr>
          <w:rFonts w:asciiTheme="minorHAnsi" w:hAnsiTheme="minorHAnsi"/>
          <w:sz w:val="24"/>
          <w:szCs w:val="24"/>
          <w:lang w:val="de-DE"/>
        </w:rPr>
      </w:pPr>
      <w:r w:rsidRPr="006802ED">
        <w:rPr>
          <w:rFonts w:asciiTheme="minorHAnsi" w:hAnsiTheme="minorHAnsi"/>
          <w:sz w:val="24"/>
          <w:szCs w:val="24"/>
          <w:lang w:val="de-DE"/>
        </w:rPr>
        <w:t>Die Elemente „Organisation von Veranstaltungen“ und „Teilnahme an Veranstaltungen“ können bis zur Erreichung des Höchstbetrags der Finanzhilfe mehrmals ausgewählt werden.</w:t>
      </w:r>
    </w:p>
    <w:p w:rsidR="002C6656" w:rsidRDefault="005149E3" w:rsidP="004F6010">
      <w:pPr>
        <w:pStyle w:val="Text2"/>
        <w:ind w:left="0"/>
        <w:rPr>
          <w:rFonts w:asciiTheme="minorHAnsi" w:hAnsiTheme="minorHAnsi"/>
          <w:sz w:val="24"/>
          <w:szCs w:val="24"/>
          <w:lang w:val="de-DE"/>
        </w:rPr>
      </w:pPr>
      <w:r w:rsidRPr="006802ED">
        <w:rPr>
          <w:rFonts w:asciiTheme="minorHAnsi" w:hAnsiTheme="minorHAnsi"/>
          <w:sz w:val="24"/>
          <w:szCs w:val="24"/>
          <w:lang w:val="de-DE"/>
        </w:rPr>
        <w:t>Die anderen Elemente des Jahreskommunikationsplans können nur einmal ausgewählt werden.</w:t>
      </w:r>
    </w:p>
    <w:p w:rsidR="002C6656" w:rsidRDefault="00756782" w:rsidP="004F6010">
      <w:pPr>
        <w:pStyle w:val="Text2"/>
        <w:ind w:left="0"/>
        <w:rPr>
          <w:rFonts w:asciiTheme="minorHAnsi" w:hAnsiTheme="minorHAnsi"/>
          <w:sz w:val="24"/>
          <w:szCs w:val="24"/>
          <w:lang w:val="de-DE"/>
        </w:rPr>
      </w:pPr>
      <w:r w:rsidRPr="006802ED">
        <w:rPr>
          <w:rFonts w:asciiTheme="minorHAnsi" w:hAnsiTheme="minorHAnsi"/>
          <w:sz w:val="24"/>
          <w:szCs w:val="24"/>
          <w:lang w:val="de-DE"/>
        </w:rPr>
        <w:t>Es sollten verschiedene Elemente so kombiniert werden, dass der Gesamtbetrag der Finanzhilfe zwischen</w:t>
      </w:r>
      <w:r w:rsidR="00F1549E">
        <w:rPr>
          <w:rFonts w:asciiTheme="minorHAnsi" w:hAnsiTheme="minorHAnsi"/>
          <w:sz w:val="24"/>
          <w:szCs w:val="24"/>
          <w:lang w:val="de-DE"/>
        </w:rPr>
        <w:t xml:space="preserve"> 20.</w:t>
      </w:r>
      <w:r w:rsidR="00F1549E" w:rsidRPr="00636AD9">
        <w:rPr>
          <w:rFonts w:asciiTheme="minorHAnsi" w:hAnsiTheme="minorHAnsi"/>
          <w:sz w:val="24"/>
          <w:szCs w:val="24"/>
          <w:lang w:val="de-DE"/>
        </w:rPr>
        <w:t>000</w:t>
      </w:r>
      <w:r w:rsidR="00595C30" w:rsidRPr="00636AD9">
        <w:rPr>
          <w:rFonts w:asciiTheme="minorHAnsi" w:hAnsiTheme="minorHAnsi"/>
          <w:iCs/>
          <w:sz w:val="24"/>
          <w:szCs w:val="24"/>
          <w:lang w:val="de-DE"/>
        </w:rPr>
        <w:t> EUR</w:t>
      </w:r>
      <w:r w:rsidRPr="00636AD9">
        <w:rPr>
          <w:rFonts w:asciiTheme="minorHAnsi" w:hAnsiTheme="minorHAnsi"/>
          <w:sz w:val="24"/>
          <w:szCs w:val="24"/>
          <w:lang w:val="de-DE"/>
        </w:rPr>
        <w:t xml:space="preserve"> </w:t>
      </w:r>
      <w:r w:rsidR="00AA7319" w:rsidRPr="00636AD9">
        <w:rPr>
          <w:rFonts w:asciiTheme="minorHAnsi" w:hAnsiTheme="minorHAnsi"/>
          <w:sz w:val="24"/>
          <w:szCs w:val="24"/>
          <w:lang w:val="de-DE"/>
        </w:rPr>
        <w:t>und</w:t>
      </w:r>
      <w:r w:rsidR="00F1549E" w:rsidRPr="00636AD9">
        <w:rPr>
          <w:rFonts w:asciiTheme="minorHAnsi" w:hAnsiTheme="minorHAnsi"/>
          <w:sz w:val="24"/>
          <w:szCs w:val="24"/>
          <w:lang w:val="de-DE"/>
        </w:rPr>
        <w:t xml:space="preserve"> 40.000</w:t>
      </w:r>
      <w:r w:rsidR="00595C30" w:rsidRPr="00636AD9">
        <w:rPr>
          <w:rFonts w:asciiTheme="minorHAnsi" w:hAnsiTheme="minorHAnsi"/>
          <w:sz w:val="24"/>
          <w:szCs w:val="24"/>
          <w:lang w:val="de-DE"/>
        </w:rPr>
        <w:t> </w:t>
      </w:r>
      <w:r w:rsidRPr="00636AD9">
        <w:rPr>
          <w:rFonts w:asciiTheme="minorHAnsi" w:hAnsiTheme="minorHAnsi"/>
          <w:iCs/>
          <w:sz w:val="24"/>
          <w:szCs w:val="24"/>
          <w:lang w:val="de-DE"/>
        </w:rPr>
        <w:t>EUR</w:t>
      </w:r>
      <w:r w:rsidRPr="00636AD9">
        <w:rPr>
          <w:rFonts w:asciiTheme="minorHAnsi" w:hAnsiTheme="minorHAnsi"/>
          <w:sz w:val="24"/>
          <w:szCs w:val="24"/>
          <w:lang w:val="de-DE"/>
        </w:rPr>
        <w:t xml:space="preserve"> liegt</w:t>
      </w:r>
      <w:r w:rsidRPr="006802ED">
        <w:rPr>
          <w:rFonts w:asciiTheme="minorHAnsi" w:hAnsiTheme="minorHAnsi"/>
          <w:sz w:val="24"/>
          <w:szCs w:val="24"/>
          <w:lang w:val="de-DE"/>
        </w:rPr>
        <w:t>.</w:t>
      </w:r>
    </w:p>
    <w:p w:rsidR="002C6656" w:rsidRDefault="00DF7289" w:rsidP="00DF7289">
      <w:pPr>
        <w:pStyle w:val="Text2"/>
        <w:ind w:left="0"/>
        <w:rPr>
          <w:rFonts w:asciiTheme="minorHAnsi" w:hAnsiTheme="minorHAnsi"/>
          <w:sz w:val="24"/>
          <w:szCs w:val="24"/>
          <w:lang w:val="de-DE"/>
        </w:rPr>
      </w:pPr>
      <w:r w:rsidRPr="006802ED">
        <w:rPr>
          <w:rFonts w:asciiTheme="minorHAnsi" w:hAnsiTheme="minorHAnsi"/>
          <w:sz w:val="24"/>
          <w:szCs w:val="24"/>
          <w:lang w:val="de-DE"/>
        </w:rPr>
        <w:t>Bei dem geforderten Betrag müssen die oben genannten Vorschriften eingehalten und der Mindest- und der Höchstbetrag der Finanzhilfe berücksichtigt werden. Der Betrag muss darüber hinaus mit dem Jahreskommunikationsplan übereinstimmen.</w:t>
      </w:r>
    </w:p>
    <w:p w:rsidR="00302D77" w:rsidRPr="006802ED" w:rsidRDefault="00302D77" w:rsidP="009970D1">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Zwar gibt es je Element einen festen Pauschalbetrag (ein Antragsteller kann beispielsweise keinen halben Pauschalbetrag beantragen), doch kann im Lauf des Jahres ein gewisser Spielraum genutzt werden. So kann ein Antragsteller ein Element durch ein anderes ersetzen, wenn folgende Voraussetzungen erfüllt sind:</w:t>
      </w:r>
    </w:p>
    <w:p w:rsidR="002C6656" w:rsidRDefault="005F1B88" w:rsidP="00B320D5">
      <w:pPr>
        <w:pStyle w:val="Text2"/>
        <w:numPr>
          <w:ilvl w:val="0"/>
          <w:numId w:val="152"/>
        </w:numPr>
        <w:spacing w:after="0"/>
        <w:ind w:left="426" w:hanging="426"/>
        <w:rPr>
          <w:rFonts w:asciiTheme="minorHAnsi" w:hAnsiTheme="minorHAnsi"/>
          <w:sz w:val="24"/>
          <w:szCs w:val="24"/>
          <w:lang w:val="de-DE"/>
        </w:rPr>
      </w:pPr>
      <w:r w:rsidRPr="006802ED">
        <w:rPr>
          <w:rFonts w:asciiTheme="minorHAnsi" w:hAnsiTheme="minorHAnsi"/>
          <w:sz w:val="24"/>
          <w:szCs w:val="24"/>
          <w:lang w:val="de-DE"/>
        </w:rPr>
        <w:t>Übereinstimmung mit dem Jahreskommunikationsplan,</w:t>
      </w:r>
    </w:p>
    <w:p w:rsidR="00302D77" w:rsidRPr="002C6656" w:rsidRDefault="00BC0EEA" w:rsidP="004433EF">
      <w:pPr>
        <w:pStyle w:val="Text2"/>
        <w:numPr>
          <w:ilvl w:val="0"/>
          <w:numId w:val="152"/>
        </w:numPr>
        <w:spacing w:after="0"/>
        <w:ind w:left="426" w:hanging="426"/>
        <w:rPr>
          <w:rFonts w:asciiTheme="minorHAnsi" w:hAnsiTheme="minorHAnsi"/>
          <w:sz w:val="24"/>
          <w:szCs w:val="24"/>
          <w:lang w:val="de-DE"/>
        </w:rPr>
      </w:pPr>
      <w:r w:rsidRPr="002C6656">
        <w:rPr>
          <w:rFonts w:asciiTheme="minorHAnsi" w:hAnsiTheme="minorHAnsi"/>
          <w:sz w:val="24"/>
          <w:szCs w:val="24"/>
          <w:lang w:val="de-DE"/>
        </w:rPr>
        <w:t>vorab erteilte Genehm</w:t>
      </w:r>
      <w:r w:rsidR="00C24A6A" w:rsidRPr="002C6656">
        <w:rPr>
          <w:rFonts w:asciiTheme="minorHAnsi" w:hAnsiTheme="minorHAnsi"/>
          <w:sz w:val="24"/>
          <w:szCs w:val="24"/>
          <w:lang w:val="de-DE"/>
        </w:rPr>
        <w:t>igung der Kommissionsvertretung und</w:t>
      </w:r>
    </w:p>
    <w:p w:rsidR="002C6656" w:rsidRDefault="00302D77" w:rsidP="00B320D5">
      <w:pPr>
        <w:pStyle w:val="Text2"/>
        <w:numPr>
          <w:ilvl w:val="0"/>
          <w:numId w:val="152"/>
        </w:numPr>
        <w:spacing w:after="0"/>
        <w:ind w:left="426" w:hanging="426"/>
        <w:rPr>
          <w:rFonts w:asciiTheme="minorHAnsi" w:hAnsiTheme="minorHAnsi"/>
          <w:sz w:val="24"/>
          <w:szCs w:val="24"/>
          <w:lang w:val="de-DE"/>
        </w:rPr>
      </w:pPr>
      <w:r w:rsidRPr="006802ED">
        <w:rPr>
          <w:rFonts w:asciiTheme="minorHAnsi" w:hAnsiTheme="minorHAnsi"/>
          <w:sz w:val="24"/>
          <w:szCs w:val="24"/>
          <w:lang w:val="de-DE"/>
        </w:rPr>
        <w:t>der endgültige Betrag der Finanzhilfe übersteigt nicht den in der Einzelvereinbarung angegebenen Höchstbetrag.</w:t>
      </w:r>
    </w:p>
    <w:p w:rsidR="00424347" w:rsidRPr="006802ED" w:rsidRDefault="00424347" w:rsidP="00B320D5">
      <w:pPr>
        <w:pStyle w:val="Text2"/>
        <w:spacing w:after="0"/>
        <w:ind w:left="0"/>
        <w:rPr>
          <w:rFonts w:asciiTheme="minorHAnsi" w:hAnsiTheme="minorHAnsi"/>
          <w:sz w:val="24"/>
          <w:szCs w:val="24"/>
          <w:lang w:val="de-DE"/>
        </w:rPr>
      </w:pPr>
    </w:p>
    <w:p w:rsidR="00302D77" w:rsidRPr="006802ED" w:rsidRDefault="00302D77" w:rsidP="009970D1">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Wird ein Element des Jahreskommunikationsplans durch ein anderes ersetzt, das mit</w:t>
      </w:r>
    </w:p>
    <w:p w:rsidR="002C6656" w:rsidRDefault="00522A6A" w:rsidP="00302D77">
      <w:pPr>
        <w:pStyle w:val="Text2"/>
        <w:numPr>
          <w:ilvl w:val="0"/>
          <w:numId w:val="153"/>
        </w:numPr>
        <w:rPr>
          <w:rFonts w:asciiTheme="minorHAnsi" w:hAnsiTheme="minorHAnsi"/>
          <w:sz w:val="24"/>
          <w:szCs w:val="24"/>
          <w:lang w:val="de-DE"/>
        </w:rPr>
      </w:pPr>
      <w:r w:rsidRPr="006802ED">
        <w:rPr>
          <w:rFonts w:asciiTheme="minorHAnsi" w:hAnsiTheme="minorHAnsi"/>
          <w:sz w:val="24"/>
          <w:szCs w:val="24"/>
          <w:lang w:val="de-DE"/>
        </w:rPr>
        <w:t>einem höheren Pauschalbetrag verbunden ist, werden keine zusätzlichen Mittel bereitgestellt;</w:t>
      </w:r>
    </w:p>
    <w:p w:rsidR="00DB0345" w:rsidRPr="006802ED" w:rsidRDefault="00522A6A" w:rsidP="001E4402">
      <w:pPr>
        <w:pStyle w:val="Text2"/>
        <w:numPr>
          <w:ilvl w:val="0"/>
          <w:numId w:val="153"/>
        </w:numPr>
        <w:rPr>
          <w:rFonts w:asciiTheme="minorHAnsi" w:hAnsiTheme="minorHAnsi"/>
          <w:sz w:val="24"/>
          <w:szCs w:val="24"/>
          <w:lang w:val="de-DE"/>
        </w:rPr>
      </w:pPr>
      <w:r w:rsidRPr="006802ED">
        <w:rPr>
          <w:rFonts w:asciiTheme="minorHAnsi" w:hAnsiTheme="minorHAnsi"/>
          <w:sz w:val="24"/>
          <w:szCs w:val="24"/>
          <w:lang w:val="de-DE"/>
        </w:rPr>
        <w:t>einem niedrigeren Pauschalbetrag verbunden ist, wird der endgültige Betrag der Finanzhilfe entsprechend gekürzt.</w:t>
      </w:r>
    </w:p>
    <w:p w:rsidR="002C6656" w:rsidRDefault="00522A6A" w:rsidP="00DA4954">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lastRenderedPageBreak/>
        <w:t xml:space="preserve">Die Finanzhilfe wird vollständig ausgezahlt, wenn der Jahreskommunikationsplan ordnungsgemäß durchgeführt wurde. Wenn eines der Elemente des Jahreskommunikationsplans nicht ordnungsgemäß durchgeführt wurde, wird der Betrag proportional gekürzt. In einem solchen Fall muss der Empfänger, wenn er den Antrag auf Zahlung des Restbetrags stellt, die anteilige Durchführung eines bestimmten Elements des Jahreskommunikationsplans schätzen </w:t>
      </w:r>
      <w:r w:rsidRPr="00F1549E">
        <w:rPr>
          <w:rFonts w:asciiTheme="minorHAnsi" w:hAnsiTheme="minorHAnsi"/>
          <w:sz w:val="24"/>
          <w:szCs w:val="24"/>
          <w:lang w:val="de-DE"/>
        </w:rPr>
        <w:t>(</w:t>
      </w:r>
      <w:r w:rsidR="00595C30" w:rsidRPr="00F1549E">
        <w:rPr>
          <w:rFonts w:asciiTheme="minorHAnsi" w:hAnsiTheme="minorHAnsi"/>
          <w:sz w:val="24"/>
          <w:szCs w:val="24"/>
          <w:lang w:val="de-DE"/>
        </w:rPr>
        <w:t>siehe Spalte</w:t>
      </w:r>
      <w:r w:rsidR="00F1549E" w:rsidRPr="00F1549E">
        <w:rPr>
          <w:rFonts w:asciiTheme="minorHAnsi" w:hAnsiTheme="minorHAnsi"/>
          <w:sz w:val="24"/>
          <w:szCs w:val="24"/>
          <w:lang w:val="de-DE"/>
        </w:rPr>
        <w:t xml:space="preserve"> </w:t>
      </w:r>
      <w:r w:rsidR="0022239A">
        <w:rPr>
          <w:rFonts w:asciiTheme="minorHAnsi" w:hAnsiTheme="minorHAnsi"/>
          <w:sz w:val="24"/>
          <w:szCs w:val="24"/>
          <w:lang w:val="de-DE"/>
        </w:rPr>
        <w:t>b</w:t>
      </w:r>
      <w:r w:rsidR="00F1549E" w:rsidRPr="00F1549E">
        <w:rPr>
          <w:rFonts w:asciiTheme="minorHAnsi" w:hAnsiTheme="minorHAnsi"/>
          <w:sz w:val="24"/>
          <w:szCs w:val="24"/>
          <w:lang w:val="de-DE"/>
        </w:rPr>
        <w:t xml:space="preserve"> </w:t>
      </w:r>
      <w:r w:rsidR="00595C30" w:rsidRPr="00F1549E">
        <w:rPr>
          <w:rFonts w:asciiTheme="minorHAnsi" w:hAnsiTheme="minorHAnsi"/>
          <w:sz w:val="24"/>
          <w:szCs w:val="24"/>
          <w:lang w:val="de-DE"/>
        </w:rPr>
        <w:t>von Anhang</w:t>
      </w:r>
      <w:r w:rsidR="00F1549E" w:rsidRPr="00F1549E">
        <w:rPr>
          <w:rFonts w:asciiTheme="minorHAnsi" w:hAnsiTheme="minorHAnsi"/>
          <w:sz w:val="24"/>
          <w:szCs w:val="24"/>
          <w:lang w:val="de-DE"/>
        </w:rPr>
        <w:t xml:space="preserve"> V</w:t>
      </w:r>
      <w:r w:rsidR="00636AD9">
        <w:rPr>
          <w:rFonts w:asciiTheme="minorHAnsi" w:hAnsiTheme="minorHAnsi"/>
          <w:sz w:val="24"/>
          <w:szCs w:val="24"/>
          <w:lang w:val="de-DE"/>
        </w:rPr>
        <w:t>)</w:t>
      </w:r>
      <w:r w:rsidR="00696042" w:rsidRPr="00F1549E">
        <w:rPr>
          <w:rFonts w:asciiTheme="minorHAnsi" w:hAnsiTheme="minorHAnsi"/>
          <w:sz w:val="24"/>
          <w:szCs w:val="24"/>
          <w:lang w:val="de-DE"/>
        </w:rPr>
        <w:t>.</w:t>
      </w:r>
      <w:r w:rsidR="00696042" w:rsidRPr="006802ED">
        <w:rPr>
          <w:rFonts w:asciiTheme="minorHAnsi" w:hAnsiTheme="minorHAnsi"/>
          <w:sz w:val="24"/>
          <w:szCs w:val="24"/>
          <w:lang w:val="de-DE"/>
        </w:rPr>
        <w:t xml:space="preserve"> </w:t>
      </w:r>
      <w:r w:rsidRPr="006802ED">
        <w:rPr>
          <w:rFonts w:asciiTheme="minorHAnsi" w:hAnsiTheme="minorHAnsi"/>
          <w:sz w:val="24"/>
          <w:szCs w:val="24"/>
          <w:lang w:val="de-DE"/>
        </w:rPr>
        <w:t xml:space="preserve">Vgl. </w:t>
      </w:r>
      <w:r w:rsidR="00636AD9">
        <w:rPr>
          <w:rFonts w:asciiTheme="minorHAnsi" w:hAnsiTheme="minorHAnsi"/>
          <w:sz w:val="24"/>
          <w:szCs w:val="24"/>
          <w:lang w:val="de-DE"/>
        </w:rPr>
        <w:t xml:space="preserve">auch </w:t>
      </w:r>
      <w:r w:rsidRPr="006802ED">
        <w:rPr>
          <w:rFonts w:asciiTheme="minorHAnsi" w:hAnsiTheme="minorHAnsi"/>
          <w:sz w:val="24"/>
          <w:szCs w:val="24"/>
          <w:lang w:val="de-DE"/>
        </w:rPr>
        <w:t>Abschnitt </w:t>
      </w:r>
      <w:r w:rsidRPr="00656854">
        <w:rPr>
          <w:rFonts w:asciiTheme="minorHAnsi" w:hAnsiTheme="minorHAnsi"/>
          <w:sz w:val="24"/>
          <w:szCs w:val="24"/>
          <w:lang w:val="de-DE"/>
        </w:rPr>
        <w:t>11</w:t>
      </w:r>
      <w:r w:rsidRPr="006802ED">
        <w:rPr>
          <w:rFonts w:asciiTheme="minorHAnsi" w:hAnsiTheme="minorHAnsi"/>
          <w:sz w:val="24"/>
          <w:szCs w:val="24"/>
          <w:lang w:val="de-DE"/>
        </w:rPr>
        <w:t>.</w:t>
      </w:r>
      <w:r w:rsidRPr="00656854">
        <w:rPr>
          <w:rFonts w:asciiTheme="minorHAnsi" w:hAnsiTheme="minorHAnsi"/>
          <w:sz w:val="24"/>
          <w:szCs w:val="24"/>
          <w:lang w:val="de-DE"/>
        </w:rPr>
        <w:t>4</w:t>
      </w:r>
      <w:r w:rsidRPr="006802ED">
        <w:rPr>
          <w:rFonts w:asciiTheme="minorHAnsi" w:hAnsiTheme="minorHAnsi"/>
          <w:sz w:val="24"/>
          <w:szCs w:val="24"/>
          <w:lang w:val="de-DE"/>
        </w:rPr>
        <w:t>.</w:t>
      </w:r>
    </w:p>
    <w:p w:rsidR="00DA4954" w:rsidRPr="006802ED" w:rsidRDefault="00626F7F" w:rsidP="00DA4954">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Um sicherzustellen, dass die oben genannten Voraussetzungen für die Auszahlung des Pauschalbetrags erfüllt sind, wird spätestens vor Auszahlung des Restbetrags ein Überwachungsbesuch durchgeführt. Besuche, Kontrollen und Prüfungen (Audits), mit denen überprüft wird, ob alle Bedingungen erfüllt wurden, können auch noch nach der Auszahlung des Restbetrags erfolgen.</w:t>
      </w:r>
    </w:p>
    <w:p w:rsidR="002C6656" w:rsidRDefault="00AF6361" w:rsidP="00DA4954">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Der Empfänger der Finanzhilfe kann aufgefordert werden, die ordnungsgemäße Durchführung des Jahreskommunikationsplans nachzuweisen.</w:t>
      </w:r>
    </w:p>
    <w:p w:rsidR="00DA4954" w:rsidRPr="006802ED" w:rsidRDefault="00AF6361" w:rsidP="00DA4954">
      <w:pPr>
        <w:pStyle w:val="Text1"/>
        <w:ind w:left="0"/>
        <w:rPr>
          <w:rFonts w:asciiTheme="minorHAnsi" w:hAnsiTheme="minorHAnsi"/>
          <w:sz w:val="24"/>
          <w:szCs w:val="24"/>
          <w:lang w:val="de-DE"/>
        </w:rPr>
      </w:pPr>
      <w:r w:rsidRPr="006802ED">
        <w:rPr>
          <w:rFonts w:asciiTheme="minorHAnsi" w:hAnsiTheme="minorHAnsi"/>
          <w:sz w:val="24"/>
          <w:szCs w:val="24"/>
          <w:lang w:val="de-DE"/>
        </w:rPr>
        <w:t>Die tatsächlich entstandenen Kosten für die Durchführung der Maßnahme muss er dagegen nicht angeben.</w:t>
      </w:r>
    </w:p>
    <w:p w:rsidR="002C6656" w:rsidRDefault="00DA4954" w:rsidP="00DA4954">
      <w:pPr>
        <w:pStyle w:val="Text1"/>
        <w:ind w:left="0"/>
        <w:rPr>
          <w:rFonts w:asciiTheme="minorHAnsi" w:hAnsiTheme="minorHAnsi"/>
          <w:b/>
          <w:bCs/>
          <w:i/>
          <w:iCs/>
          <w:color w:val="4F81BD"/>
          <w:sz w:val="24"/>
          <w:szCs w:val="24"/>
          <w:lang w:val="de-DE"/>
        </w:rPr>
      </w:pPr>
      <w:r w:rsidRPr="006802ED">
        <w:rPr>
          <w:rFonts w:asciiTheme="minorHAnsi" w:hAnsiTheme="minorHAnsi"/>
          <w:sz w:val="24"/>
          <w:szCs w:val="24"/>
          <w:lang w:val="de-DE"/>
        </w:rPr>
        <w:t xml:space="preserve">Die Höhe der Pauschalbeträge wird nicht durch nachträgliche Kontrollen in Frage gestellt. Dies schließt jedoch nicht die Möglichkeit einer Kürzung der Finanzhilfe nach dem vorstehend beschriebenen </w:t>
      </w:r>
      <w:r w:rsidR="003B7197">
        <w:rPr>
          <w:rFonts w:asciiTheme="minorHAnsi" w:hAnsiTheme="minorHAnsi"/>
          <w:sz w:val="24"/>
          <w:szCs w:val="24"/>
          <w:lang w:val="de-DE"/>
        </w:rPr>
        <w:t>Verfahren</w:t>
      </w:r>
      <w:r w:rsidR="003B7197" w:rsidRPr="006802ED">
        <w:rPr>
          <w:rFonts w:asciiTheme="minorHAnsi" w:hAnsiTheme="minorHAnsi"/>
          <w:sz w:val="24"/>
          <w:szCs w:val="24"/>
          <w:lang w:val="de-DE"/>
        </w:rPr>
        <w:t xml:space="preserve"> </w:t>
      </w:r>
      <w:r w:rsidRPr="006802ED">
        <w:rPr>
          <w:rFonts w:asciiTheme="minorHAnsi" w:hAnsiTheme="minorHAnsi"/>
          <w:sz w:val="24"/>
          <w:szCs w:val="24"/>
          <w:lang w:val="de-DE"/>
        </w:rPr>
        <w:t>aus.</w:t>
      </w:r>
    </w:p>
    <w:p w:rsidR="002C6656" w:rsidRDefault="00DA4954" w:rsidP="004F6010">
      <w:pPr>
        <w:pStyle w:val="Text1"/>
        <w:tabs>
          <w:tab w:val="clear" w:pos="2160"/>
          <w:tab w:val="left" w:pos="709"/>
        </w:tabs>
        <w:spacing w:after="120"/>
        <w:ind w:left="0"/>
        <w:rPr>
          <w:rFonts w:asciiTheme="minorHAnsi" w:hAnsiTheme="minorHAnsi"/>
          <w:sz w:val="24"/>
          <w:szCs w:val="24"/>
          <w:lang w:val="de-DE"/>
        </w:rPr>
      </w:pPr>
      <w:r w:rsidRPr="006802ED">
        <w:rPr>
          <w:rFonts w:asciiTheme="minorHAnsi" w:hAnsiTheme="minorHAnsi"/>
          <w:sz w:val="24"/>
          <w:szCs w:val="24"/>
          <w:lang w:val="de-DE"/>
        </w:rPr>
        <w:t>Die Auszahlung der Finanzhilfe beeinträchtigt nicht das Zugangsrecht zu den gesetzlich vorgeschriebenen Buchhaltungsunterlagen des Empfängers</w:t>
      </w:r>
      <w:r w:rsidR="003B7197">
        <w:rPr>
          <w:rFonts w:asciiTheme="minorHAnsi" w:hAnsiTheme="minorHAnsi"/>
          <w:sz w:val="24"/>
          <w:szCs w:val="24"/>
          <w:lang w:val="de-DE"/>
        </w:rPr>
        <w:t xml:space="preserve"> zur</w:t>
      </w:r>
    </w:p>
    <w:p w:rsidR="00DA4954" w:rsidRPr="006802ED" w:rsidRDefault="003B7197" w:rsidP="004F6010">
      <w:pPr>
        <w:pStyle w:val="Text1"/>
        <w:numPr>
          <w:ilvl w:val="0"/>
          <w:numId w:val="109"/>
        </w:numPr>
        <w:tabs>
          <w:tab w:val="clear" w:pos="2160"/>
          <w:tab w:val="left" w:pos="709"/>
        </w:tabs>
        <w:spacing w:after="120"/>
        <w:rPr>
          <w:rFonts w:asciiTheme="minorHAnsi" w:hAnsiTheme="minorHAnsi"/>
          <w:sz w:val="24"/>
          <w:szCs w:val="24"/>
          <w:lang w:val="de-DE"/>
        </w:rPr>
      </w:pPr>
      <w:r>
        <w:rPr>
          <w:rFonts w:asciiTheme="minorHAnsi" w:hAnsiTheme="minorHAnsi"/>
          <w:sz w:val="24"/>
          <w:szCs w:val="24"/>
          <w:lang w:val="de-DE"/>
        </w:rPr>
        <w:t>Überprüfung des</w:t>
      </w:r>
      <w:r w:rsidRPr="006802ED">
        <w:rPr>
          <w:rFonts w:asciiTheme="minorHAnsi" w:hAnsiTheme="minorHAnsi"/>
          <w:sz w:val="24"/>
          <w:szCs w:val="24"/>
          <w:lang w:val="de-DE"/>
        </w:rPr>
        <w:t xml:space="preserve"> </w:t>
      </w:r>
      <w:r w:rsidR="001D6ABE" w:rsidRPr="006802ED">
        <w:rPr>
          <w:rFonts w:asciiTheme="minorHAnsi" w:hAnsiTheme="minorHAnsi"/>
          <w:sz w:val="24"/>
          <w:szCs w:val="24"/>
          <w:lang w:val="de-DE"/>
        </w:rPr>
        <w:t>Empfänger</w:t>
      </w:r>
      <w:r>
        <w:rPr>
          <w:rFonts w:asciiTheme="minorHAnsi" w:hAnsiTheme="minorHAnsi"/>
          <w:sz w:val="24"/>
          <w:szCs w:val="24"/>
          <w:lang w:val="de-DE"/>
        </w:rPr>
        <w:t>s</w:t>
      </w:r>
      <w:r w:rsidR="001D6ABE" w:rsidRPr="006802ED">
        <w:rPr>
          <w:rFonts w:asciiTheme="minorHAnsi" w:hAnsiTheme="minorHAnsi"/>
          <w:sz w:val="24"/>
          <w:szCs w:val="24"/>
          <w:lang w:val="de-DE"/>
        </w:rPr>
        <w:t xml:space="preserve"> im Hinblick auf künftige Finanzhilfen </w:t>
      </w:r>
      <w:r w:rsidR="00C24A6A" w:rsidRPr="006802ED">
        <w:rPr>
          <w:rFonts w:asciiTheme="minorHAnsi" w:hAnsiTheme="minorHAnsi"/>
          <w:sz w:val="24"/>
          <w:szCs w:val="24"/>
          <w:lang w:val="de-DE"/>
        </w:rPr>
        <w:t>oder</w:t>
      </w:r>
    </w:p>
    <w:p w:rsidR="00DA4954" w:rsidRPr="006802ED" w:rsidRDefault="003B7197" w:rsidP="004F6010">
      <w:pPr>
        <w:pStyle w:val="Text1"/>
        <w:numPr>
          <w:ilvl w:val="0"/>
          <w:numId w:val="109"/>
        </w:numPr>
        <w:tabs>
          <w:tab w:val="clear" w:pos="2160"/>
          <w:tab w:val="left" w:pos="709"/>
        </w:tabs>
        <w:spacing w:after="120"/>
        <w:rPr>
          <w:rFonts w:asciiTheme="minorHAnsi" w:hAnsiTheme="minorHAnsi"/>
          <w:sz w:val="24"/>
          <w:szCs w:val="24"/>
          <w:lang w:val="de-DE"/>
        </w:rPr>
      </w:pPr>
      <w:r>
        <w:rPr>
          <w:rFonts w:asciiTheme="minorHAnsi" w:hAnsiTheme="minorHAnsi"/>
          <w:sz w:val="24"/>
          <w:szCs w:val="24"/>
          <w:lang w:val="de-DE"/>
        </w:rPr>
        <w:t xml:space="preserve">zum Schutz der </w:t>
      </w:r>
      <w:r w:rsidR="00626F7F" w:rsidRPr="006802ED">
        <w:rPr>
          <w:rFonts w:asciiTheme="minorHAnsi" w:hAnsiTheme="minorHAnsi"/>
          <w:sz w:val="24"/>
          <w:szCs w:val="24"/>
          <w:lang w:val="de-DE"/>
        </w:rPr>
        <w:t>finanziellen Interessen der EU</w:t>
      </w:r>
      <w:r>
        <w:rPr>
          <w:rFonts w:asciiTheme="minorHAnsi" w:hAnsiTheme="minorHAnsi"/>
          <w:sz w:val="24"/>
          <w:szCs w:val="24"/>
          <w:lang w:val="de-DE"/>
        </w:rPr>
        <w:t>, beispielsweise</w:t>
      </w:r>
      <w:r w:rsidR="00626F7F" w:rsidRPr="006802ED">
        <w:rPr>
          <w:rFonts w:asciiTheme="minorHAnsi" w:hAnsiTheme="minorHAnsi"/>
          <w:sz w:val="24"/>
          <w:szCs w:val="24"/>
          <w:lang w:val="de-DE"/>
        </w:rPr>
        <w:t xml:space="preserve"> </w:t>
      </w:r>
      <w:r>
        <w:rPr>
          <w:rFonts w:asciiTheme="minorHAnsi" w:hAnsiTheme="minorHAnsi"/>
          <w:sz w:val="24"/>
          <w:szCs w:val="24"/>
          <w:lang w:val="de-DE"/>
        </w:rPr>
        <w:t xml:space="preserve">zur Aufdeckung von </w:t>
      </w:r>
      <w:r w:rsidR="00626F7F" w:rsidRPr="006802ED">
        <w:rPr>
          <w:rFonts w:asciiTheme="minorHAnsi" w:hAnsiTheme="minorHAnsi"/>
          <w:sz w:val="24"/>
          <w:szCs w:val="24"/>
          <w:lang w:val="de-DE"/>
        </w:rPr>
        <w:t>Betrug, Unregelmäßigkeiten oder Verstöße</w:t>
      </w:r>
      <w:r>
        <w:rPr>
          <w:rFonts w:asciiTheme="minorHAnsi" w:hAnsiTheme="minorHAnsi"/>
          <w:sz w:val="24"/>
          <w:szCs w:val="24"/>
          <w:lang w:val="de-DE"/>
        </w:rPr>
        <w:t>n</w:t>
      </w:r>
      <w:r w:rsidR="00626F7F" w:rsidRPr="006802ED">
        <w:rPr>
          <w:rFonts w:asciiTheme="minorHAnsi" w:hAnsiTheme="minorHAnsi"/>
          <w:sz w:val="24"/>
          <w:szCs w:val="24"/>
          <w:lang w:val="de-DE"/>
        </w:rPr>
        <w:t xml:space="preserve"> gegen Verpflichtungen.</w:t>
      </w:r>
    </w:p>
    <w:p w:rsidR="00C77A8F" w:rsidRPr="006802ED" w:rsidRDefault="00D40D63" w:rsidP="00B85495">
      <w:pPr>
        <w:pStyle w:val="Heading3"/>
        <w:rPr>
          <w:rFonts w:asciiTheme="minorHAnsi" w:hAnsiTheme="minorHAnsi"/>
          <w:lang w:val="de-DE"/>
        </w:rPr>
      </w:pPr>
      <w:r w:rsidRPr="006802ED">
        <w:rPr>
          <w:rFonts w:asciiTheme="minorHAnsi" w:hAnsiTheme="minorHAnsi"/>
          <w:i w:val="0"/>
          <w:lang w:val="de-DE"/>
        </w:rPr>
        <w:tab/>
      </w:r>
      <w:r w:rsidRPr="006802ED">
        <w:rPr>
          <w:rFonts w:asciiTheme="minorHAnsi" w:hAnsiTheme="minorHAnsi"/>
          <w:iCs/>
          <w:lang w:val="de-DE"/>
        </w:rPr>
        <w:t>Erstattung tatsächlich angefallener Kosten</w:t>
      </w:r>
    </w:p>
    <w:p w:rsidR="00FA3B62" w:rsidRPr="006802ED" w:rsidRDefault="00285EE0" w:rsidP="002602F8">
      <w:pPr>
        <w:spacing w:before="240" w:after="120"/>
        <w:rPr>
          <w:rFonts w:asciiTheme="minorHAnsi" w:hAnsiTheme="minorHAnsi"/>
          <w:sz w:val="24"/>
          <w:szCs w:val="24"/>
          <w:lang w:val="de-DE"/>
        </w:rPr>
      </w:pPr>
      <w:r w:rsidRPr="006802ED">
        <w:rPr>
          <w:rFonts w:asciiTheme="minorHAnsi" w:hAnsiTheme="minorHAnsi"/>
          <w:sz w:val="24"/>
          <w:szCs w:val="24"/>
          <w:lang w:val="de-DE"/>
        </w:rPr>
        <w:t>Die Partnerschaftsrahmenvereinbarung ermöglicht die Gewährung von Finanzhilfen in Form der Erstattung tatsächlich angefallener Kosten. Die Option der Erstattung tatsächlich angefallener Kosten kann ausschließlich für Ad-hoc-Kommunikationsaktivitäten genutzt werden (s. Abschnitt </w:t>
      </w:r>
      <w:r w:rsidRPr="00656854">
        <w:rPr>
          <w:rFonts w:asciiTheme="minorHAnsi" w:hAnsiTheme="minorHAnsi"/>
          <w:sz w:val="24"/>
          <w:szCs w:val="24"/>
          <w:lang w:val="de-DE"/>
        </w:rPr>
        <w:t>10</w:t>
      </w:r>
      <w:r w:rsidRPr="006802ED">
        <w:rPr>
          <w:rFonts w:asciiTheme="minorHAnsi" w:hAnsiTheme="minorHAnsi"/>
          <w:sz w:val="24"/>
          <w:szCs w:val="24"/>
          <w:lang w:val="de-DE"/>
        </w:rPr>
        <w:t>.</w:t>
      </w:r>
      <w:r w:rsidRPr="00656854">
        <w:rPr>
          <w:rFonts w:asciiTheme="minorHAnsi" w:hAnsiTheme="minorHAnsi"/>
          <w:sz w:val="24"/>
          <w:szCs w:val="24"/>
          <w:lang w:val="de-DE"/>
        </w:rPr>
        <w:t>2</w:t>
      </w:r>
      <w:r w:rsidRPr="006802ED">
        <w:rPr>
          <w:rFonts w:asciiTheme="minorHAnsi" w:hAnsiTheme="minorHAnsi"/>
          <w:sz w:val="24"/>
          <w:szCs w:val="24"/>
          <w:lang w:val="de-DE"/>
        </w:rPr>
        <w:t>). Bei Finanzhilfen dieser Art wird ein Höchstsatz festgelegt, mit dem die dem Empfänger tatsächlich entstandenen und von diesem und ggf. seinen verbundenen Einrichtungen geltend gemachten förderfähigen Kosten kofinanziert werden. Weitere Informationen, einschließlich der Höhe des Kofinanzierungssatzes sowie der förderfähigen Kosten, werden gegebenenfalls in der Aufforderung zur Einreichung von Vorschlägen angegeben.</w:t>
      </w:r>
    </w:p>
    <w:p w:rsidR="00B10372" w:rsidRPr="006802ED" w:rsidRDefault="00B10372" w:rsidP="0034516D">
      <w:pPr>
        <w:spacing w:after="0"/>
        <w:rPr>
          <w:rFonts w:asciiTheme="minorHAnsi" w:hAnsiTheme="minorHAnsi"/>
          <w:sz w:val="24"/>
          <w:szCs w:val="24"/>
          <w:lang w:val="de-DE"/>
        </w:rPr>
      </w:pPr>
    </w:p>
    <w:p w:rsidR="00CC7363" w:rsidRPr="006802ED" w:rsidRDefault="00CC7363" w:rsidP="001E4402">
      <w:pPr>
        <w:pStyle w:val="Heading2"/>
        <w:rPr>
          <w:lang w:val="de-DE"/>
        </w:rPr>
      </w:pPr>
      <w:r w:rsidRPr="006802ED">
        <w:rPr>
          <w:bCs/>
          <w:lang w:val="de-DE"/>
        </w:rPr>
        <w:t>Ausgeglichener Kostenvoranschlag</w:t>
      </w:r>
    </w:p>
    <w:p w:rsidR="002C6656" w:rsidRDefault="00CC7363" w:rsidP="004C58C3">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Im Kostenvoranschlag des Jahreskommunikationsplans müssen Einnahmen und Ausgaben ausgeglichen sein.</w:t>
      </w:r>
    </w:p>
    <w:p w:rsidR="002C6656" w:rsidRDefault="00CC7363" w:rsidP="004C58C3">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Der Kostenvoranschlag ist in Euro aufzustellen.</w:t>
      </w:r>
    </w:p>
    <w:p w:rsidR="002C6656" w:rsidRDefault="006947B4" w:rsidP="004B60F6">
      <w:pPr>
        <w:pStyle w:val="Text1"/>
        <w:tabs>
          <w:tab w:val="clear" w:pos="2160"/>
        </w:tabs>
        <w:spacing w:after="60"/>
        <w:ind w:left="0"/>
        <w:rPr>
          <w:rFonts w:asciiTheme="minorHAnsi" w:hAnsiTheme="minorHAnsi"/>
          <w:sz w:val="24"/>
          <w:szCs w:val="24"/>
          <w:lang w:val="de-DE"/>
        </w:rPr>
      </w:pPr>
      <w:r w:rsidRPr="006802ED">
        <w:rPr>
          <w:rFonts w:asciiTheme="minorHAnsi" w:hAnsiTheme="minorHAnsi"/>
          <w:sz w:val="24"/>
          <w:szCs w:val="24"/>
          <w:lang w:val="de-DE"/>
        </w:rPr>
        <w:t>Für Kosten, die in einer anderen Währung als Euro anfallen, ist der auf der Inforeuro-Website veröffentlichte Umrechnungskurs zugrunde zu legen.</w:t>
      </w:r>
    </w:p>
    <w:p w:rsidR="00CC7363" w:rsidRPr="006802ED" w:rsidRDefault="00CC7363" w:rsidP="004C58C3">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u w:val="single"/>
          <w:lang w:val="de-DE"/>
        </w:rPr>
        <w:t xml:space="preserve"> </w:t>
      </w:r>
      <w:hyperlink r:id="rId21" w:history="1">
        <w:r w:rsidRPr="006802ED">
          <w:rPr>
            <w:rStyle w:val="Hyperlink"/>
            <w:rFonts w:asciiTheme="minorHAnsi" w:hAnsiTheme="minorHAnsi"/>
            <w:color w:val="auto"/>
            <w:sz w:val="22"/>
            <w:szCs w:val="22"/>
            <w:lang w:val="de-DE"/>
          </w:rPr>
          <w:t>http://ec.europa.eu/budget/contracts_grants/info_contracts/inforeuro/index_de.cfm</w:t>
        </w:r>
      </w:hyperlink>
    </w:p>
    <w:p w:rsidR="00543394" w:rsidRPr="006802ED" w:rsidRDefault="00A33E6A" w:rsidP="004C58C3">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lastRenderedPageBreak/>
        <w:t xml:space="preserve">Antragsteller haben dafür Sorge zu tragen, dass sie nicht die EU-Finanzhilfe aufwenden, um den zur Durchführung der Aktivitäten des Jahreskommunikationsplans </w:t>
      </w:r>
      <w:r w:rsidR="00D77A2F">
        <w:rPr>
          <w:rFonts w:asciiTheme="minorHAnsi" w:hAnsiTheme="minorHAnsi"/>
          <w:sz w:val="24"/>
          <w:szCs w:val="24"/>
          <w:lang w:val="de-DE"/>
        </w:rPr>
        <w:t xml:space="preserve">insgesamt </w:t>
      </w:r>
      <w:r w:rsidRPr="006802ED">
        <w:rPr>
          <w:rFonts w:asciiTheme="minorHAnsi" w:hAnsiTheme="minorHAnsi"/>
          <w:sz w:val="24"/>
          <w:szCs w:val="24"/>
          <w:lang w:val="de-DE"/>
        </w:rPr>
        <w:t xml:space="preserve">erforderlichen Finanzbedarf zu decken. Die im Kommissionsbeschluss vorgesehenen Pauschalbeträge werden so festgelegt, dass durchschnittlich ca. </w:t>
      </w:r>
      <w:r w:rsidRPr="00656854">
        <w:rPr>
          <w:rFonts w:asciiTheme="minorHAnsi" w:hAnsiTheme="minorHAnsi"/>
          <w:sz w:val="24"/>
          <w:szCs w:val="24"/>
          <w:lang w:val="de-DE"/>
        </w:rPr>
        <w:t>50</w:t>
      </w:r>
      <w:r w:rsidRPr="006802ED">
        <w:rPr>
          <w:rFonts w:asciiTheme="minorHAnsi" w:hAnsiTheme="minorHAnsi"/>
          <w:sz w:val="24"/>
          <w:szCs w:val="24"/>
          <w:lang w:val="de-DE"/>
        </w:rPr>
        <w:t> % der Kosten des Jahreskommunikationsplans durch die Finanzhilfe der Kommission abgedeckt sind.</w:t>
      </w:r>
    </w:p>
    <w:p w:rsidR="00E73BD2" w:rsidRPr="006802ED" w:rsidRDefault="00E73BD2" w:rsidP="004C58C3">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Die Kofinanzierung des Jahreskommunikationsplans kann erfolgen durch</w:t>
      </w:r>
    </w:p>
    <w:p w:rsidR="002C6656" w:rsidRDefault="00446B89" w:rsidP="002602F8">
      <w:pPr>
        <w:pStyle w:val="Text2"/>
        <w:numPr>
          <w:ilvl w:val="0"/>
          <w:numId w:val="110"/>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Eigenmittel des Empfängers;</w:t>
      </w:r>
    </w:p>
    <w:p w:rsidR="00C95044" w:rsidRPr="006802ED" w:rsidRDefault="00E73BD2" w:rsidP="00E46FCC">
      <w:pPr>
        <w:pStyle w:val="Text2"/>
        <w:numPr>
          <w:ilvl w:val="0"/>
          <w:numId w:val="110"/>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Finanzmittel Dritter.</w:t>
      </w:r>
    </w:p>
    <w:p w:rsidR="002C6656" w:rsidRDefault="00145777" w:rsidP="004F6010">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Die Kofinanzierung darf nicht durch Sachleistungen Dritter erfolgen.</w:t>
      </w:r>
    </w:p>
    <w:p w:rsidR="00912B31" w:rsidRPr="006802ED" w:rsidRDefault="00912B31" w:rsidP="0034516D">
      <w:pPr>
        <w:pStyle w:val="Text1"/>
        <w:tabs>
          <w:tab w:val="clear" w:pos="2160"/>
        </w:tabs>
        <w:spacing w:after="0"/>
        <w:ind w:left="0"/>
        <w:rPr>
          <w:rFonts w:asciiTheme="minorHAnsi" w:hAnsiTheme="minorHAnsi"/>
          <w:sz w:val="24"/>
          <w:szCs w:val="24"/>
          <w:lang w:val="de-DE"/>
        </w:rPr>
      </w:pPr>
    </w:p>
    <w:p w:rsidR="002C6656" w:rsidRDefault="008E3C7B" w:rsidP="00EF2842">
      <w:pPr>
        <w:pStyle w:val="Heading2"/>
        <w:rPr>
          <w:bCs/>
          <w:lang w:val="de-DE"/>
        </w:rPr>
      </w:pPr>
      <w:r w:rsidRPr="006802ED">
        <w:rPr>
          <w:bCs/>
          <w:lang w:val="de-DE"/>
        </w:rPr>
        <w:t>Berechnung des endgültigen Finanzhilfebetrags</w:t>
      </w:r>
    </w:p>
    <w:p w:rsidR="00B7663F" w:rsidRPr="006802ED" w:rsidRDefault="001B5216" w:rsidP="0091264E">
      <w:pPr>
        <w:spacing w:after="120"/>
        <w:rPr>
          <w:bCs/>
          <w:sz w:val="24"/>
          <w:lang w:val="de-DE"/>
        </w:rPr>
      </w:pPr>
      <w:r w:rsidRPr="006802ED">
        <w:rPr>
          <w:rFonts w:asciiTheme="minorHAnsi" w:hAnsiTheme="minorHAnsi"/>
          <w:sz w:val="24"/>
          <w:lang w:val="de-DE"/>
        </w:rPr>
        <w:t>Vor Auszahlung des Restbetrags ermittelt die Kommissionsvertretung den endgültigen Finanzhilfebetrag. Die Berechnung umfasst die folgenden Schritte:</w:t>
      </w:r>
    </w:p>
    <w:p w:rsidR="009D6151" w:rsidRPr="006802ED" w:rsidRDefault="009D6151" w:rsidP="0034516D">
      <w:pPr>
        <w:spacing w:before="100" w:beforeAutospacing="1" w:after="120"/>
        <w:ind w:left="567"/>
        <w:rPr>
          <w:rFonts w:asciiTheme="minorHAnsi" w:hAnsiTheme="minorHAnsi"/>
          <w:b/>
          <w:bCs/>
          <w:sz w:val="24"/>
          <w:lang w:val="de-DE"/>
        </w:rPr>
      </w:pPr>
      <w:r w:rsidRPr="006802ED">
        <w:rPr>
          <w:rFonts w:asciiTheme="minorHAnsi" w:hAnsiTheme="minorHAnsi"/>
          <w:b/>
          <w:bCs/>
          <w:sz w:val="24"/>
          <w:lang w:val="de-DE"/>
        </w:rPr>
        <w:t>Schritt </w:t>
      </w:r>
      <w:r w:rsidRPr="00656854">
        <w:rPr>
          <w:rFonts w:asciiTheme="minorHAnsi" w:hAnsiTheme="minorHAnsi"/>
          <w:b/>
          <w:bCs/>
          <w:sz w:val="24"/>
          <w:lang w:val="de-DE"/>
        </w:rPr>
        <w:t>1</w:t>
      </w:r>
      <w:r w:rsidRPr="006802ED">
        <w:rPr>
          <w:rFonts w:asciiTheme="minorHAnsi" w:hAnsiTheme="minorHAnsi"/>
          <w:b/>
          <w:bCs/>
          <w:sz w:val="24"/>
          <w:lang w:val="de-DE"/>
        </w:rPr>
        <w:t xml:space="preserve"> – Addition der Pauschalbeträge</w:t>
      </w:r>
    </w:p>
    <w:p w:rsidR="009D6151" w:rsidRPr="006802ED" w:rsidRDefault="009D6151">
      <w:pPr>
        <w:spacing w:before="120" w:after="100" w:afterAutospacing="1"/>
        <w:rPr>
          <w:rFonts w:asciiTheme="minorHAnsi" w:hAnsiTheme="minorHAnsi"/>
          <w:bCs/>
          <w:sz w:val="24"/>
          <w:lang w:val="de-DE"/>
        </w:rPr>
      </w:pPr>
      <w:r w:rsidRPr="006802ED">
        <w:rPr>
          <w:rFonts w:asciiTheme="minorHAnsi" w:hAnsiTheme="minorHAnsi"/>
          <w:sz w:val="24"/>
          <w:lang w:val="de-DE"/>
        </w:rPr>
        <w:t>In Schritt </w:t>
      </w:r>
      <w:r w:rsidRPr="00656854">
        <w:rPr>
          <w:rFonts w:asciiTheme="minorHAnsi" w:hAnsiTheme="minorHAnsi"/>
          <w:sz w:val="24"/>
          <w:lang w:val="de-DE"/>
        </w:rPr>
        <w:t>1</w:t>
      </w:r>
      <w:r w:rsidRPr="006802ED">
        <w:rPr>
          <w:rFonts w:asciiTheme="minorHAnsi" w:hAnsiTheme="minorHAnsi"/>
          <w:sz w:val="24"/>
          <w:lang w:val="de-DE"/>
        </w:rPr>
        <w:t xml:space="preserve"> werden die Pauschalbeträge für die durchgeführten Elemente des Jahreskommunikationsplans addiert.</w:t>
      </w:r>
    </w:p>
    <w:p w:rsidR="009D6151" w:rsidRPr="006802ED" w:rsidRDefault="009D6151">
      <w:pPr>
        <w:spacing w:before="100" w:beforeAutospacing="1" w:after="120"/>
        <w:ind w:left="567"/>
        <w:rPr>
          <w:rFonts w:asciiTheme="minorHAnsi" w:hAnsiTheme="minorHAnsi"/>
          <w:b/>
          <w:bCs/>
          <w:sz w:val="24"/>
          <w:lang w:val="de-DE"/>
        </w:rPr>
      </w:pPr>
      <w:r w:rsidRPr="006802ED">
        <w:rPr>
          <w:rFonts w:asciiTheme="minorHAnsi" w:hAnsiTheme="minorHAnsi"/>
          <w:b/>
          <w:bCs/>
          <w:sz w:val="24"/>
          <w:lang w:val="de-DE"/>
        </w:rPr>
        <w:t>Schritt </w:t>
      </w:r>
      <w:r w:rsidRPr="00656854">
        <w:rPr>
          <w:rFonts w:asciiTheme="minorHAnsi" w:hAnsiTheme="minorHAnsi"/>
          <w:b/>
          <w:bCs/>
          <w:sz w:val="24"/>
          <w:lang w:val="de-DE"/>
        </w:rPr>
        <w:t>2</w:t>
      </w:r>
      <w:r w:rsidRPr="006802ED">
        <w:rPr>
          <w:rFonts w:asciiTheme="minorHAnsi" w:hAnsiTheme="minorHAnsi"/>
          <w:b/>
          <w:bCs/>
          <w:sz w:val="24"/>
          <w:lang w:val="de-DE"/>
        </w:rPr>
        <w:t> – Begrenzung auf den Höchstbetrag der Finanzhilfe</w:t>
      </w:r>
    </w:p>
    <w:p w:rsidR="009D6151" w:rsidRPr="006802ED" w:rsidRDefault="009D6151">
      <w:pPr>
        <w:spacing w:before="120" w:after="100" w:afterAutospacing="1"/>
        <w:rPr>
          <w:rFonts w:asciiTheme="minorHAnsi" w:hAnsiTheme="minorHAnsi"/>
          <w:bCs/>
          <w:sz w:val="24"/>
          <w:lang w:val="de-DE"/>
        </w:rPr>
      </w:pPr>
      <w:r w:rsidRPr="006802ED">
        <w:rPr>
          <w:rFonts w:asciiTheme="minorHAnsi" w:hAnsiTheme="minorHAnsi"/>
          <w:sz w:val="24"/>
          <w:lang w:val="de-DE"/>
        </w:rPr>
        <w:t>Die dem Empfänger ausbezahlte Gesamtsumme darf keinesfalls den in der Einzelvereinbarung festgesetzten Höchstbetrag für die Finanzhilfe übersteigen. Ist der in Schritt </w:t>
      </w:r>
      <w:r w:rsidRPr="00656854">
        <w:rPr>
          <w:rFonts w:asciiTheme="minorHAnsi" w:hAnsiTheme="minorHAnsi"/>
          <w:sz w:val="24"/>
          <w:lang w:val="de-DE"/>
        </w:rPr>
        <w:t>1</w:t>
      </w:r>
      <w:r w:rsidRPr="006802ED">
        <w:rPr>
          <w:rFonts w:asciiTheme="minorHAnsi" w:hAnsiTheme="minorHAnsi"/>
          <w:sz w:val="24"/>
          <w:lang w:val="de-DE"/>
        </w:rPr>
        <w:t xml:space="preserve"> ermittelte Betrag höher als dieser Höchstbetrag, wird der endgültige Betrag der Finanzhilfe auf diesen Höchstbetrag begrenzt.</w:t>
      </w:r>
    </w:p>
    <w:p w:rsidR="009D6151" w:rsidRPr="006802ED" w:rsidRDefault="009D6151" w:rsidP="009D6151">
      <w:pPr>
        <w:spacing w:before="100" w:beforeAutospacing="1" w:after="100" w:afterAutospacing="1"/>
        <w:ind w:left="567"/>
        <w:rPr>
          <w:rFonts w:asciiTheme="minorHAnsi" w:hAnsiTheme="minorHAnsi"/>
          <w:b/>
          <w:bCs/>
          <w:sz w:val="24"/>
          <w:lang w:val="de-DE"/>
        </w:rPr>
      </w:pPr>
      <w:r w:rsidRPr="006802ED">
        <w:rPr>
          <w:rFonts w:asciiTheme="minorHAnsi" w:hAnsiTheme="minorHAnsi"/>
          <w:b/>
          <w:bCs/>
          <w:sz w:val="24"/>
          <w:lang w:val="de-DE"/>
        </w:rPr>
        <w:t>Schritt </w:t>
      </w:r>
      <w:r w:rsidRPr="00656854">
        <w:rPr>
          <w:rFonts w:asciiTheme="minorHAnsi" w:hAnsiTheme="minorHAnsi"/>
          <w:b/>
          <w:bCs/>
          <w:sz w:val="24"/>
          <w:lang w:val="de-DE"/>
        </w:rPr>
        <w:t>3</w:t>
      </w:r>
      <w:r w:rsidRPr="006802ED">
        <w:rPr>
          <w:rFonts w:asciiTheme="minorHAnsi" w:hAnsiTheme="minorHAnsi"/>
          <w:b/>
          <w:bCs/>
          <w:sz w:val="24"/>
          <w:lang w:val="de-DE"/>
        </w:rPr>
        <w:t xml:space="preserve"> – Kürzung wegen Gewinnverbots – </w:t>
      </w:r>
      <w:r w:rsidRPr="006802ED">
        <w:rPr>
          <w:rFonts w:asciiTheme="minorHAnsi" w:hAnsiTheme="minorHAnsi"/>
          <w:b/>
          <w:bCs/>
          <w:i/>
          <w:iCs/>
          <w:sz w:val="24"/>
          <w:lang w:val="de-DE"/>
        </w:rPr>
        <w:t>entfällt</w:t>
      </w:r>
    </w:p>
    <w:p w:rsidR="009D6151" w:rsidRPr="006802ED" w:rsidRDefault="009D6151" w:rsidP="0034516D">
      <w:pPr>
        <w:spacing w:before="100" w:beforeAutospacing="1" w:after="120"/>
        <w:ind w:left="567"/>
        <w:rPr>
          <w:rFonts w:asciiTheme="minorHAnsi" w:hAnsiTheme="minorHAnsi"/>
          <w:b/>
          <w:bCs/>
          <w:sz w:val="24"/>
          <w:lang w:val="de-DE"/>
        </w:rPr>
      </w:pPr>
      <w:r w:rsidRPr="006802ED">
        <w:rPr>
          <w:rFonts w:asciiTheme="minorHAnsi" w:hAnsiTheme="minorHAnsi"/>
          <w:b/>
          <w:bCs/>
          <w:sz w:val="24"/>
          <w:lang w:val="de-DE"/>
        </w:rPr>
        <w:t>Schritt </w:t>
      </w:r>
      <w:r w:rsidRPr="00656854">
        <w:rPr>
          <w:rFonts w:asciiTheme="minorHAnsi" w:hAnsiTheme="minorHAnsi"/>
          <w:b/>
          <w:bCs/>
          <w:sz w:val="24"/>
          <w:lang w:val="de-DE"/>
        </w:rPr>
        <w:t>4</w:t>
      </w:r>
      <w:r w:rsidRPr="006802ED">
        <w:rPr>
          <w:rFonts w:asciiTheme="minorHAnsi" w:hAnsiTheme="minorHAnsi"/>
          <w:b/>
          <w:bCs/>
          <w:sz w:val="24"/>
          <w:lang w:val="de-DE"/>
        </w:rPr>
        <w:t xml:space="preserve"> – Kürzung wegen nicht ordnungsgemäßer Durchführung oder Verletzung sonstiger Pflichten</w:t>
      </w:r>
    </w:p>
    <w:p w:rsidR="002C6656" w:rsidRDefault="009D6151" w:rsidP="0034516D">
      <w:pPr>
        <w:spacing w:before="120" w:after="100" w:afterAutospacing="1"/>
        <w:rPr>
          <w:rFonts w:asciiTheme="minorHAnsi" w:hAnsiTheme="minorHAnsi"/>
          <w:sz w:val="24"/>
          <w:lang w:val="de-DE"/>
        </w:rPr>
      </w:pPr>
      <w:r w:rsidRPr="006802ED">
        <w:rPr>
          <w:rFonts w:asciiTheme="minorHAnsi" w:hAnsiTheme="minorHAnsi"/>
          <w:sz w:val="24"/>
          <w:lang w:val="de-DE"/>
        </w:rPr>
        <w:t>Die Kommission darf den Höchstbetrag der Finanzhilfe kürzen, falls die Maßnahme nicht ordnungsgemäß durchgeführt wurde (d. h. bei unterlassener, mangelhafter, unvollständiger oder verspäteter Durchführung) oder falls eine andere Verpflichtung aus der Vereinbarung verletzt wurde.</w:t>
      </w:r>
    </w:p>
    <w:p w:rsidR="005C31F9" w:rsidRPr="006802ED" w:rsidRDefault="009D6151" w:rsidP="00E46FCC">
      <w:pPr>
        <w:spacing w:before="100" w:beforeAutospacing="1" w:after="100" w:afterAutospacing="1"/>
        <w:rPr>
          <w:rFonts w:asciiTheme="minorHAnsi" w:hAnsiTheme="minorHAnsi"/>
          <w:bCs/>
          <w:sz w:val="24"/>
          <w:lang w:val="de-DE"/>
        </w:rPr>
      </w:pPr>
      <w:r w:rsidRPr="006802ED">
        <w:rPr>
          <w:rFonts w:asciiTheme="minorHAnsi" w:hAnsiTheme="minorHAnsi"/>
          <w:sz w:val="24"/>
          <w:lang w:val="de-DE"/>
        </w:rPr>
        <w:t xml:space="preserve">Die </w:t>
      </w:r>
      <w:r w:rsidR="000A7B8A">
        <w:rPr>
          <w:rFonts w:asciiTheme="minorHAnsi" w:hAnsiTheme="minorHAnsi"/>
          <w:sz w:val="24"/>
          <w:lang w:val="de-DE"/>
        </w:rPr>
        <w:t xml:space="preserve">anteilige </w:t>
      </w:r>
      <w:r w:rsidRPr="006802ED">
        <w:rPr>
          <w:rFonts w:asciiTheme="minorHAnsi" w:hAnsiTheme="minorHAnsi"/>
          <w:sz w:val="24"/>
          <w:lang w:val="de-DE"/>
        </w:rPr>
        <w:t xml:space="preserve">Kürzung richtet sich nach der </w:t>
      </w:r>
      <w:r w:rsidR="000A7B8A">
        <w:rPr>
          <w:rFonts w:asciiTheme="minorHAnsi" w:hAnsiTheme="minorHAnsi"/>
          <w:sz w:val="24"/>
          <w:lang w:val="de-DE"/>
        </w:rPr>
        <w:t>prozentualen</w:t>
      </w:r>
      <w:r w:rsidRPr="006802ED">
        <w:rPr>
          <w:rFonts w:asciiTheme="minorHAnsi" w:hAnsiTheme="minorHAnsi"/>
          <w:sz w:val="24"/>
          <w:lang w:val="de-DE"/>
        </w:rPr>
        <w:t xml:space="preserve"> Durchführu</w:t>
      </w:r>
      <w:r w:rsidR="000A7B8A">
        <w:rPr>
          <w:rFonts w:asciiTheme="minorHAnsi" w:hAnsiTheme="minorHAnsi"/>
          <w:sz w:val="24"/>
          <w:lang w:val="de-DE"/>
        </w:rPr>
        <w:t>ng der Maßnahmen eines Elements.</w:t>
      </w:r>
    </w:p>
    <w:p w:rsidR="0063711D" w:rsidRPr="006802ED" w:rsidRDefault="005C31F9" w:rsidP="00E46FCC">
      <w:pPr>
        <w:spacing w:before="100" w:beforeAutospacing="1" w:after="100" w:afterAutospacing="1"/>
        <w:rPr>
          <w:rFonts w:asciiTheme="minorHAnsi" w:hAnsiTheme="minorHAnsi"/>
          <w:bCs/>
          <w:sz w:val="24"/>
          <w:lang w:val="de-DE"/>
        </w:rPr>
      </w:pPr>
      <w:r w:rsidRPr="006802ED">
        <w:rPr>
          <w:rFonts w:asciiTheme="minorHAnsi" w:hAnsiTheme="minorHAnsi"/>
          <w:sz w:val="24"/>
          <w:lang w:val="de-DE"/>
        </w:rPr>
        <w:t>Siehe auch Anhang V der Partnerschaftsrahmenvereinbarung.</w:t>
      </w:r>
    </w:p>
    <w:p w:rsidR="002C6656" w:rsidRDefault="009022F5" w:rsidP="00703EEB">
      <w:pPr>
        <w:pStyle w:val="Heading2"/>
        <w:spacing w:before="240"/>
        <w:ind w:left="720" w:hanging="578"/>
        <w:rPr>
          <w:bCs/>
          <w:lang w:val="de-DE"/>
        </w:rPr>
      </w:pPr>
      <w:r w:rsidRPr="006802ED">
        <w:rPr>
          <w:bCs/>
          <w:lang w:val="de-DE"/>
        </w:rPr>
        <w:t>Berichterstattung und Zahlungsmodalitäten</w:t>
      </w:r>
    </w:p>
    <w:p w:rsidR="00581050" w:rsidRPr="006802ED" w:rsidRDefault="00446B89" w:rsidP="00B320D5">
      <w:pPr>
        <w:pStyle w:val="ListParagraph"/>
        <w:spacing w:after="240"/>
        <w:ind w:left="0"/>
        <w:contextualSpacing w:val="0"/>
        <w:jc w:val="both"/>
        <w:rPr>
          <w:rFonts w:asciiTheme="minorHAnsi" w:hAnsiTheme="minorHAnsi"/>
          <w:lang w:val="de-DE"/>
        </w:rPr>
      </w:pPr>
      <w:r w:rsidRPr="006802ED">
        <w:rPr>
          <w:rFonts w:asciiTheme="minorHAnsi" w:hAnsiTheme="minorHAnsi"/>
          <w:lang w:val="de-DE"/>
        </w:rPr>
        <w:t>Hat ein Empfänger die Bedingungen der Finanzhilfevereinbarung (z. B. Zahlungsfristen, Obergrenzen usw.) erfüllt, kann er die nachstehenden Zahlungen beantragen. Den Zahlungsanträgen müssen laut Finanzhilfevereinbarung die genannten Dokumente beigefügt sein</w:t>
      </w:r>
      <w:r w:rsidR="002C6656">
        <w:rPr>
          <w:rFonts w:asciiTheme="minorHAnsi" w:hAnsiTheme="minorHAnsi"/>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3231"/>
        <w:gridCol w:w="2271"/>
      </w:tblGrid>
      <w:tr w:rsidR="00CF4A0C" w:rsidRPr="006802ED" w:rsidTr="00975520">
        <w:tc>
          <w:tcPr>
            <w:tcW w:w="3332" w:type="dxa"/>
            <w:shd w:val="clear" w:color="auto" w:fill="auto"/>
          </w:tcPr>
          <w:p w:rsidR="00CF4A0C" w:rsidRPr="006802ED" w:rsidRDefault="00CF4A0C" w:rsidP="00BE4A32">
            <w:pPr>
              <w:pStyle w:val="ListParagraph"/>
              <w:spacing w:after="120"/>
              <w:ind w:left="0"/>
              <w:contextualSpacing w:val="0"/>
              <w:jc w:val="center"/>
              <w:rPr>
                <w:rFonts w:asciiTheme="minorHAnsi" w:hAnsiTheme="minorHAnsi"/>
                <w:b/>
                <w:lang w:val="de-DE"/>
              </w:rPr>
            </w:pPr>
            <w:r w:rsidRPr="006802ED">
              <w:rPr>
                <w:rFonts w:asciiTheme="minorHAnsi" w:hAnsiTheme="minorHAnsi"/>
                <w:b/>
                <w:bCs/>
                <w:lang w:val="de-DE"/>
              </w:rPr>
              <w:t>Zahlungsantrag</w:t>
            </w:r>
          </w:p>
        </w:tc>
        <w:tc>
          <w:tcPr>
            <w:tcW w:w="3231" w:type="dxa"/>
            <w:shd w:val="clear" w:color="auto" w:fill="auto"/>
          </w:tcPr>
          <w:p w:rsidR="00CF4A0C" w:rsidRPr="006802ED" w:rsidRDefault="00CF4A0C" w:rsidP="00BE4A32">
            <w:pPr>
              <w:pStyle w:val="ListParagraph"/>
              <w:spacing w:after="120"/>
              <w:ind w:left="0"/>
              <w:contextualSpacing w:val="0"/>
              <w:jc w:val="center"/>
              <w:rPr>
                <w:rFonts w:asciiTheme="minorHAnsi" w:hAnsiTheme="minorHAnsi"/>
                <w:b/>
                <w:lang w:val="de-DE"/>
              </w:rPr>
            </w:pPr>
            <w:r w:rsidRPr="006802ED">
              <w:rPr>
                <w:rFonts w:asciiTheme="minorHAnsi" w:hAnsiTheme="minorHAnsi"/>
                <w:b/>
                <w:bCs/>
                <w:lang w:val="de-DE"/>
              </w:rPr>
              <w:t>Beigefügte Dokumente</w:t>
            </w:r>
          </w:p>
        </w:tc>
        <w:tc>
          <w:tcPr>
            <w:tcW w:w="2271" w:type="dxa"/>
          </w:tcPr>
          <w:p w:rsidR="00CF4A0C" w:rsidRPr="006802ED" w:rsidRDefault="00CF4A0C" w:rsidP="00BE4A32">
            <w:pPr>
              <w:pStyle w:val="ListParagraph"/>
              <w:spacing w:after="120"/>
              <w:ind w:left="0"/>
              <w:contextualSpacing w:val="0"/>
              <w:jc w:val="center"/>
              <w:rPr>
                <w:rFonts w:asciiTheme="minorHAnsi" w:hAnsiTheme="minorHAnsi"/>
                <w:b/>
                <w:lang w:val="de-DE"/>
              </w:rPr>
            </w:pPr>
            <w:r w:rsidRPr="006802ED">
              <w:rPr>
                <w:rFonts w:asciiTheme="minorHAnsi" w:hAnsiTheme="minorHAnsi"/>
                <w:b/>
                <w:bCs/>
                <w:lang w:val="de-DE"/>
              </w:rPr>
              <w:t>Zahlungsfrist*</w:t>
            </w:r>
          </w:p>
        </w:tc>
      </w:tr>
      <w:tr w:rsidR="00CF4A0C" w:rsidRPr="00D83354" w:rsidTr="00975520">
        <w:tc>
          <w:tcPr>
            <w:tcW w:w="3332" w:type="dxa"/>
            <w:shd w:val="clear" w:color="auto" w:fill="auto"/>
          </w:tcPr>
          <w:p w:rsidR="00CF4A0C" w:rsidRPr="006802ED" w:rsidRDefault="00CF4A0C" w:rsidP="002113FD">
            <w:pPr>
              <w:pStyle w:val="Text2"/>
              <w:spacing w:before="120" w:after="120"/>
              <w:ind w:left="0"/>
              <w:rPr>
                <w:rFonts w:asciiTheme="minorHAnsi" w:hAnsiTheme="minorHAnsi"/>
                <w:lang w:val="de-DE"/>
              </w:rPr>
            </w:pPr>
            <w:r w:rsidRPr="006802ED">
              <w:rPr>
                <w:rFonts w:asciiTheme="minorHAnsi" w:hAnsiTheme="minorHAnsi"/>
                <w:b/>
                <w:bCs/>
                <w:sz w:val="24"/>
                <w:szCs w:val="24"/>
                <w:lang w:val="de-DE"/>
              </w:rPr>
              <w:lastRenderedPageBreak/>
              <w:t>Vorauszahlung</w:t>
            </w:r>
            <w:r w:rsidRPr="006802ED">
              <w:rPr>
                <w:rFonts w:asciiTheme="minorHAnsi" w:hAnsiTheme="minorHAnsi"/>
                <w:sz w:val="24"/>
                <w:szCs w:val="24"/>
                <w:lang w:val="de-DE"/>
              </w:rPr>
              <w:t xml:space="preserve"> in Höhe von </w:t>
            </w:r>
            <w:r w:rsidRPr="00656854">
              <w:rPr>
                <w:rFonts w:asciiTheme="minorHAnsi" w:hAnsiTheme="minorHAnsi"/>
                <w:sz w:val="24"/>
                <w:szCs w:val="24"/>
                <w:lang w:val="de-DE"/>
              </w:rPr>
              <w:t>70</w:t>
            </w:r>
            <w:r w:rsidRPr="006802ED">
              <w:rPr>
                <w:rFonts w:asciiTheme="minorHAnsi" w:hAnsiTheme="minorHAnsi"/>
                <w:sz w:val="24"/>
                <w:szCs w:val="24"/>
                <w:lang w:val="de-DE"/>
              </w:rPr>
              <w:t xml:space="preserve"> % des gewährten Finanzhilfebetrags </w:t>
            </w:r>
          </w:p>
        </w:tc>
        <w:tc>
          <w:tcPr>
            <w:tcW w:w="3231" w:type="dxa"/>
            <w:shd w:val="clear" w:color="auto" w:fill="auto"/>
          </w:tcPr>
          <w:p w:rsidR="00CF4A0C" w:rsidRPr="006802ED" w:rsidRDefault="00BB2792" w:rsidP="002602F8">
            <w:pPr>
              <w:numPr>
                <w:ilvl w:val="0"/>
                <w:numId w:val="64"/>
              </w:numPr>
              <w:spacing w:before="100" w:beforeAutospacing="1" w:after="100" w:afterAutospacing="1"/>
              <w:ind w:left="459"/>
              <w:jc w:val="left"/>
              <w:rPr>
                <w:rFonts w:asciiTheme="minorHAnsi" w:hAnsiTheme="minorHAnsi"/>
                <w:lang w:val="de-DE"/>
              </w:rPr>
            </w:pPr>
            <w:r w:rsidRPr="006802ED">
              <w:rPr>
                <w:rFonts w:asciiTheme="minorHAnsi" w:hAnsiTheme="minorHAnsi"/>
                <w:sz w:val="24"/>
                <w:lang w:val="de-DE"/>
              </w:rPr>
              <w:t>unterzeichnete Einzelvereinbarung</w:t>
            </w:r>
          </w:p>
        </w:tc>
        <w:tc>
          <w:tcPr>
            <w:tcW w:w="2271" w:type="dxa"/>
          </w:tcPr>
          <w:p w:rsidR="00CF4A0C" w:rsidRPr="006802ED" w:rsidRDefault="005B0086" w:rsidP="00975520">
            <w:pPr>
              <w:spacing w:before="100" w:beforeAutospacing="1" w:after="100" w:afterAutospacing="1"/>
              <w:ind w:left="99"/>
              <w:jc w:val="left"/>
              <w:rPr>
                <w:rFonts w:asciiTheme="minorHAnsi" w:hAnsiTheme="minorHAnsi"/>
                <w:sz w:val="24"/>
                <w:lang w:val="de-DE"/>
              </w:rPr>
            </w:pPr>
            <w:r w:rsidRPr="006802ED">
              <w:rPr>
                <w:rFonts w:asciiTheme="minorHAnsi" w:hAnsiTheme="minorHAnsi"/>
                <w:sz w:val="24"/>
                <w:lang w:val="de-DE"/>
              </w:rPr>
              <w:t xml:space="preserve">Innerhalb </w:t>
            </w:r>
            <w:r w:rsidR="004D640A">
              <w:rPr>
                <w:rFonts w:asciiTheme="minorHAnsi" w:hAnsiTheme="minorHAnsi"/>
                <w:sz w:val="24"/>
                <w:lang w:val="de-DE"/>
              </w:rPr>
              <w:t xml:space="preserve">von </w:t>
            </w:r>
            <w:r w:rsidRPr="00656854">
              <w:rPr>
                <w:rFonts w:asciiTheme="minorHAnsi" w:hAnsiTheme="minorHAnsi"/>
                <w:sz w:val="24"/>
                <w:lang w:val="de-DE"/>
              </w:rPr>
              <w:t>30</w:t>
            </w:r>
            <w:r w:rsidRPr="006802ED">
              <w:rPr>
                <w:rFonts w:asciiTheme="minorHAnsi" w:hAnsiTheme="minorHAnsi"/>
                <w:sz w:val="24"/>
                <w:lang w:val="de-DE"/>
              </w:rPr>
              <w:t> Kalendertagen nach Inkrafttreten der Einzelvereinbarung</w:t>
            </w:r>
            <w:r w:rsidRPr="006802ED">
              <w:rPr>
                <w:rFonts w:asciiTheme="minorHAnsi" w:hAnsiTheme="minorHAnsi"/>
                <w:lang w:val="de-DE"/>
              </w:rPr>
              <w:t xml:space="preserve"> (</w:t>
            </w:r>
            <w:r w:rsidRPr="006802ED">
              <w:rPr>
                <w:rFonts w:asciiTheme="minorHAnsi" w:hAnsiTheme="minorHAnsi"/>
                <w:sz w:val="24"/>
                <w:lang w:val="de-DE"/>
              </w:rPr>
              <w:t>die Einzelvereinbarung tritt</w:t>
            </w:r>
            <w:r w:rsidRPr="006802ED">
              <w:rPr>
                <w:rFonts w:asciiTheme="minorHAnsi" w:hAnsiTheme="minorHAnsi"/>
                <w:lang w:val="de-DE"/>
              </w:rPr>
              <w:t xml:space="preserve"> </w:t>
            </w:r>
            <w:r w:rsidRPr="006802ED">
              <w:rPr>
                <w:rFonts w:asciiTheme="minorHAnsi" w:hAnsiTheme="minorHAnsi"/>
                <w:sz w:val="24"/>
                <w:lang w:val="de-DE"/>
              </w:rPr>
              <w:t>an dem Tag in Kraft, an dem sie von der letzten Partei unterzeichnet wird)</w:t>
            </w:r>
          </w:p>
        </w:tc>
      </w:tr>
      <w:tr w:rsidR="00CF4A0C" w:rsidRPr="00D83354" w:rsidTr="00975520">
        <w:tc>
          <w:tcPr>
            <w:tcW w:w="3332" w:type="dxa"/>
            <w:shd w:val="clear" w:color="auto" w:fill="auto"/>
          </w:tcPr>
          <w:p w:rsidR="002C6656" w:rsidRDefault="00CF4A0C" w:rsidP="002602F8">
            <w:pPr>
              <w:pStyle w:val="Text2"/>
              <w:spacing w:before="120" w:after="120"/>
              <w:ind w:left="0"/>
              <w:rPr>
                <w:rFonts w:asciiTheme="minorHAnsi" w:hAnsiTheme="minorHAnsi"/>
                <w:b/>
                <w:bCs/>
                <w:sz w:val="24"/>
                <w:szCs w:val="24"/>
                <w:lang w:val="de-DE"/>
              </w:rPr>
            </w:pPr>
            <w:r w:rsidRPr="006802ED">
              <w:rPr>
                <w:rFonts w:asciiTheme="minorHAnsi" w:hAnsiTheme="minorHAnsi"/>
                <w:b/>
                <w:bCs/>
                <w:sz w:val="24"/>
                <w:szCs w:val="24"/>
                <w:lang w:val="de-DE"/>
              </w:rPr>
              <w:t>Zahlung des Restbetrags</w:t>
            </w:r>
          </w:p>
          <w:p w:rsidR="00CF4A0C" w:rsidRPr="006802ED" w:rsidRDefault="00CF4A0C" w:rsidP="002602F8">
            <w:pPr>
              <w:pStyle w:val="Text2"/>
              <w:spacing w:before="120" w:after="120"/>
              <w:ind w:left="0"/>
              <w:rPr>
                <w:rFonts w:asciiTheme="minorHAnsi" w:hAnsiTheme="minorHAnsi"/>
                <w:sz w:val="24"/>
                <w:szCs w:val="24"/>
                <w:lang w:val="de-DE"/>
              </w:rPr>
            </w:pPr>
            <w:r w:rsidRPr="006802ED">
              <w:rPr>
                <w:rFonts w:asciiTheme="minorHAnsi" w:hAnsiTheme="minorHAnsi"/>
                <w:sz w:val="24"/>
                <w:szCs w:val="24"/>
                <w:lang w:val="de-DE"/>
              </w:rPr>
              <w:t>Die Kommission legt die Höhe dieser Zahlung auf der Grundlage des endgültig berechneten Finanzhilfebetrags fest (s. Abschnitt </w:t>
            </w:r>
            <w:r w:rsidRPr="00656854">
              <w:rPr>
                <w:rFonts w:asciiTheme="minorHAnsi" w:hAnsiTheme="minorHAnsi"/>
                <w:sz w:val="24"/>
                <w:szCs w:val="24"/>
                <w:lang w:val="de-DE"/>
              </w:rPr>
              <w:t>11</w:t>
            </w:r>
            <w:r w:rsidRPr="006802ED">
              <w:rPr>
                <w:rFonts w:asciiTheme="minorHAnsi" w:hAnsiTheme="minorHAnsi"/>
                <w:sz w:val="24"/>
                <w:szCs w:val="24"/>
                <w:lang w:val="de-DE"/>
              </w:rPr>
              <w:t>.</w:t>
            </w:r>
            <w:r w:rsidRPr="00656854">
              <w:rPr>
                <w:rFonts w:asciiTheme="minorHAnsi" w:hAnsiTheme="minorHAnsi"/>
                <w:sz w:val="24"/>
                <w:szCs w:val="24"/>
                <w:lang w:val="de-DE"/>
              </w:rPr>
              <w:t>4</w:t>
            </w:r>
            <w:r w:rsidRPr="006802ED">
              <w:rPr>
                <w:rFonts w:asciiTheme="minorHAnsi" w:hAnsiTheme="minorHAnsi"/>
                <w:sz w:val="24"/>
                <w:szCs w:val="24"/>
                <w:lang w:val="de-DE"/>
              </w:rPr>
              <w:t>).</w:t>
            </w:r>
          </w:p>
          <w:p w:rsidR="00CF4A0C" w:rsidRPr="006802ED" w:rsidRDefault="00CF4A0C" w:rsidP="002602F8">
            <w:pPr>
              <w:pStyle w:val="ListParagraph"/>
              <w:spacing w:before="120" w:after="120"/>
              <w:ind w:left="0"/>
              <w:contextualSpacing w:val="0"/>
              <w:jc w:val="both"/>
              <w:rPr>
                <w:rFonts w:asciiTheme="minorHAnsi" w:hAnsiTheme="minorHAnsi"/>
                <w:lang w:val="de-DE"/>
              </w:rPr>
            </w:pPr>
          </w:p>
        </w:tc>
        <w:tc>
          <w:tcPr>
            <w:tcW w:w="3231" w:type="dxa"/>
            <w:shd w:val="clear" w:color="auto" w:fill="auto"/>
          </w:tcPr>
          <w:p w:rsidR="002C6656" w:rsidRDefault="00CF4A0C" w:rsidP="002602F8">
            <w:pPr>
              <w:numPr>
                <w:ilvl w:val="0"/>
                <w:numId w:val="67"/>
              </w:numPr>
              <w:spacing w:before="100" w:beforeAutospacing="1" w:after="100" w:afterAutospacing="1"/>
              <w:ind w:left="459"/>
              <w:jc w:val="left"/>
              <w:rPr>
                <w:rFonts w:asciiTheme="minorHAnsi" w:hAnsiTheme="minorHAnsi"/>
                <w:sz w:val="24"/>
                <w:lang w:val="de-DE"/>
              </w:rPr>
            </w:pPr>
            <w:r w:rsidRPr="006802ED">
              <w:rPr>
                <w:rFonts w:asciiTheme="minorHAnsi" w:hAnsiTheme="minorHAnsi"/>
                <w:sz w:val="24"/>
                <w:lang w:val="de-DE"/>
              </w:rPr>
              <w:t>Abschlussbericht über die technische Durchführung</w:t>
            </w:r>
          </w:p>
          <w:p w:rsidR="00CF4A0C" w:rsidRPr="006802ED" w:rsidRDefault="00CF4A0C" w:rsidP="002602F8">
            <w:pPr>
              <w:numPr>
                <w:ilvl w:val="0"/>
                <w:numId w:val="67"/>
              </w:numPr>
              <w:spacing w:before="100" w:beforeAutospacing="1" w:after="100" w:afterAutospacing="1"/>
              <w:ind w:left="459"/>
              <w:jc w:val="left"/>
              <w:rPr>
                <w:rFonts w:asciiTheme="minorHAnsi" w:hAnsiTheme="minorHAnsi"/>
                <w:sz w:val="24"/>
                <w:lang w:val="de-DE"/>
              </w:rPr>
            </w:pPr>
            <w:r w:rsidRPr="006802ED">
              <w:rPr>
                <w:rFonts w:asciiTheme="minorHAnsi" w:hAnsiTheme="minorHAnsi"/>
                <w:sz w:val="24"/>
                <w:lang w:val="de-DE"/>
              </w:rPr>
              <w:t>Endabrechnung</w:t>
            </w:r>
          </w:p>
          <w:p w:rsidR="00CF4A0C" w:rsidRPr="006802ED" w:rsidRDefault="00CF4A0C" w:rsidP="00975520">
            <w:pPr>
              <w:spacing w:before="100" w:beforeAutospacing="1" w:after="100" w:afterAutospacing="1"/>
              <w:ind w:left="459"/>
              <w:jc w:val="left"/>
              <w:rPr>
                <w:rFonts w:asciiTheme="minorHAnsi" w:hAnsiTheme="minorHAnsi"/>
                <w:snapToGrid w:val="0"/>
                <w:lang w:val="de-DE"/>
              </w:rPr>
            </w:pPr>
          </w:p>
        </w:tc>
        <w:tc>
          <w:tcPr>
            <w:tcW w:w="2271" w:type="dxa"/>
          </w:tcPr>
          <w:p w:rsidR="00CF4A0C" w:rsidRPr="006802ED" w:rsidRDefault="009237EF" w:rsidP="00975520">
            <w:pPr>
              <w:spacing w:before="100" w:beforeAutospacing="1" w:after="100" w:afterAutospacing="1"/>
              <w:jc w:val="left"/>
              <w:rPr>
                <w:rFonts w:asciiTheme="minorHAnsi" w:hAnsiTheme="minorHAnsi"/>
                <w:sz w:val="24"/>
                <w:lang w:val="de-DE"/>
              </w:rPr>
            </w:pPr>
            <w:r w:rsidRPr="00656854">
              <w:rPr>
                <w:rFonts w:asciiTheme="minorHAnsi" w:hAnsiTheme="minorHAnsi"/>
                <w:sz w:val="24"/>
                <w:lang w:val="de-DE"/>
              </w:rPr>
              <w:t>60</w:t>
            </w:r>
            <w:r w:rsidRPr="006802ED">
              <w:rPr>
                <w:rFonts w:asciiTheme="minorHAnsi" w:hAnsiTheme="minorHAnsi"/>
                <w:sz w:val="24"/>
                <w:lang w:val="de-DE"/>
              </w:rPr>
              <w:t xml:space="preserve"> Kalendertage nach Übermittlung des Zahlungsantrags (der Empfänger muss innerhalb von </w:t>
            </w:r>
            <w:r w:rsidRPr="00656854">
              <w:rPr>
                <w:rFonts w:asciiTheme="minorHAnsi" w:hAnsiTheme="minorHAnsi"/>
                <w:sz w:val="24"/>
                <w:lang w:val="de-DE"/>
              </w:rPr>
              <w:t>60</w:t>
            </w:r>
            <w:r w:rsidRPr="006802ED">
              <w:rPr>
                <w:rFonts w:asciiTheme="minorHAnsi" w:hAnsiTheme="minorHAnsi"/>
                <w:sz w:val="24"/>
                <w:lang w:val="de-DE"/>
              </w:rPr>
              <w:t> Kalendertagen nach dem Ende des Berichtszeitraums den Zahlungsantrag stellen).</w:t>
            </w:r>
          </w:p>
        </w:tc>
      </w:tr>
    </w:tbl>
    <w:p w:rsidR="007C0D0E" w:rsidRPr="006802ED" w:rsidRDefault="00975520" w:rsidP="00B320D5">
      <w:pPr>
        <w:pStyle w:val="ListParagraph"/>
        <w:spacing w:before="120" w:after="120"/>
        <w:ind w:left="0"/>
        <w:contextualSpacing w:val="0"/>
        <w:jc w:val="both"/>
        <w:rPr>
          <w:rFonts w:asciiTheme="minorHAnsi" w:hAnsiTheme="minorHAnsi"/>
          <w:lang w:val="de-DE"/>
        </w:rPr>
      </w:pPr>
      <w:r w:rsidRPr="006802ED">
        <w:rPr>
          <w:rFonts w:asciiTheme="minorHAnsi" w:hAnsiTheme="minorHAnsi"/>
          <w:lang w:val="de-DE"/>
        </w:rPr>
        <w:t>* s. Tabelle in Abschnitt </w:t>
      </w:r>
      <w:r w:rsidRPr="00656854">
        <w:rPr>
          <w:rFonts w:asciiTheme="minorHAnsi" w:hAnsiTheme="minorHAnsi"/>
          <w:lang w:val="de-DE"/>
        </w:rPr>
        <w:t>10</w:t>
      </w:r>
      <w:r w:rsidRPr="006802ED">
        <w:rPr>
          <w:rFonts w:asciiTheme="minorHAnsi" w:hAnsiTheme="minorHAnsi"/>
          <w:lang w:val="de-DE"/>
        </w:rPr>
        <w:t>.</w:t>
      </w:r>
    </w:p>
    <w:p w:rsidR="00967049" w:rsidRPr="006802ED" w:rsidRDefault="00967049" w:rsidP="00C62F7C">
      <w:pPr>
        <w:pStyle w:val="Text2"/>
        <w:spacing w:after="120"/>
        <w:ind w:left="0"/>
        <w:rPr>
          <w:rFonts w:asciiTheme="minorHAnsi" w:hAnsiTheme="minorHAnsi"/>
          <w:sz w:val="24"/>
          <w:szCs w:val="24"/>
          <w:lang w:val="de-DE"/>
        </w:rPr>
      </w:pPr>
    </w:p>
    <w:p w:rsidR="002C6656" w:rsidRDefault="00CC7363" w:rsidP="00C62F7C">
      <w:pPr>
        <w:pStyle w:val="Heading2"/>
        <w:rPr>
          <w:bCs/>
          <w:lang w:val="de-DE"/>
        </w:rPr>
      </w:pPr>
      <w:r w:rsidRPr="006802ED">
        <w:rPr>
          <w:bCs/>
          <w:lang w:val="de-DE"/>
        </w:rPr>
        <w:t>Sonstige finanzielle Bedingungen</w:t>
      </w:r>
    </w:p>
    <w:p w:rsidR="002602F8" w:rsidRPr="006802ED" w:rsidRDefault="002602F8" w:rsidP="0034516D">
      <w:pPr>
        <w:pStyle w:val="Text2"/>
        <w:spacing w:after="0"/>
        <w:ind w:left="0"/>
        <w:rPr>
          <w:rFonts w:asciiTheme="minorHAnsi" w:hAnsiTheme="minorHAnsi"/>
          <w:b/>
          <w:sz w:val="24"/>
          <w:szCs w:val="24"/>
          <w:lang w:val="de-DE"/>
        </w:rPr>
      </w:pPr>
    </w:p>
    <w:p w:rsidR="00CC7363" w:rsidRPr="006802ED" w:rsidRDefault="00CC7363" w:rsidP="00C62F7C">
      <w:pPr>
        <w:pStyle w:val="Text1"/>
        <w:numPr>
          <w:ilvl w:val="0"/>
          <w:numId w:val="55"/>
        </w:numPr>
        <w:tabs>
          <w:tab w:val="clear" w:pos="2160"/>
        </w:tabs>
        <w:spacing w:after="120"/>
        <w:rPr>
          <w:rFonts w:asciiTheme="minorHAnsi" w:hAnsiTheme="minorHAnsi"/>
          <w:b/>
          <w:sz w:val="24"/>
          <w:szCs w:val="24"/>
          <w:lang w:val="de-DE"/>
        </w:rPr>
      </w:pPr>
      <w:r w:rsidRPr="006802ED">
        <w:rPr>
          <w:rFonts w:asciiTheme="minorHAnsi" w:hAnsiTheme="minorHAnsi"/>
          <w:b/>
          <w:bCs/>
          <w:sz w:val="24"/>
          <w:szCs w:val="24"/>
          <w:u w:val="single"/>
          <w:lang w:val="de-DE"/>
        </w:rPr>
        <w:t>Kumulierungsverbot</w:t>
      </w:r>
    </w:p>
    <w:p w:rsidR="00CC7363" w:rsidRPr="006802ED" w:rsidRDefault="00CC7363" w:rsidP="00C62F7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Für ein und dieselbe Maßnahme darf nur eine Finanzhilfe aus dem EU-Haushalt gewährt werden.</w:t>
      </w:r>
    </w:p>
    <w:p w:rsidR="002C6656" w:rsidRDefault="00FF32BC" w:rsidP="00FF32B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Auf keinen Fall dürfen dieselben Kosten zweimal aus dem EU-Haushalt finanziert werden. Um dies zu gewährleisten, müssen Antragsteller in ihrem Finanzhilfeantrag Folgendes angeben:</w:t>
      </w:r>
    </w:p>
    <w:p w:rsidR="002C6656" w:rsidRDefault="00E47A62" w:rsidP="00812B0B">
      <w:pPr>
        <w:pStyle w:val="Text1"/>
        <w:numPr>
          <w:ilvl w:val="0"/>
          <w:numId w:val="196"/>
        </w:numPr>
        <w:spacing w:after="120"/>
        <w:rPr>
          <w:rFonts w:asciiTheme="minorHAnsi" w:hAnsiTheme="minorHAnsi"/>
          <w:sz w:val="24"/>
          <w:szCs w:val="24"/>
          <w:lang w:val="de-DE"/>
        </w:rPr>
      </w:pPr>
      <w:r w:rsidRPr="006802ED">
        <w:rPr>
          <w:rFonts w:asciiTheme="minorHAnsi" w:hAnsiTheme="minorHAnsi"/>
          <w:sz w:val="24"/>
          <w:szCs w:val="24"/>
          <w:lang w:val="de-DE"/>
        </w:rPr>
        <w:t>die Quellen und Beträge der erhaltenen oder beantragten EU-Mittel für dieselbe Maßnahme oder einen Teil dieser Maßnahme;</w:t>
      </w:r>
    </w:p>
    <w:p w:rsidR="002C6656" w:rsidRDefault="00FF32BC" w:rsidP="00812B0B">
      <w:pPr>
        <w:pStyle w:val="Text1"/>
        <w:numPr>
          <w:ilvl w:val="0"/>
          <w:numId w:val="196"/>
        </w:numPr>
        <w:spacing w:after="120"/>
        <w:rPr>
          <w:rFonts w:asciiTheme="minorHAnsi" w:hAnsiTheme="minorHAnsi"/>
          <w:sz w:val="24"/>
          <w:szCs w:val="24"/>
          <w:lang w:val="de-DE"/>
        </w:rPr>
      </w:pPr>
      <w:r w:rsidRPr="006802ED">
        <w:rPr>
          <w:rFonts w:asciiTheme="minorHAnsi" w:hAnsiTheme="minorHAnsi"/>
          <w:sz w:val="24"/>
          <w:szCs w:val="24"/>
          <w:lang w:val="de-DE"/>
        </w:rPr>
        <w:t>die Quellen und Beträge der erhaltenen oder beantragten EU-Mittel zur Finanzierung der Tätigkeit des Antragstellers im selben Haushaltsjahr;</w:t>
      </w:r>
    </w:p>
    <w:p w:rsidR="002602F8" w:rsidRPr="006802ED" w:rsidRDefault="00E47A62" w:rsidP="00812B0B">
      <w:pPr>
        <w:pStyle w:val="Text1"/>
        <w:numPr>
          <w:ilvl w:val="0"/>
          <w:numId w:val="196"/>
        </w:numPr>
        <w:spacing w:after="120"/>
        <w:rPr>
          <w:rFonts w:asciiTheme="minorHAnsi" w:hAnsiTheme="minorHAnsi"/>
          <w:sz w:val="24"/>
          <w:szCs w:val="24"/>
          <w:lang w:val="de-DE"/>
        </w:rPr>
      </w:pPr>
      <w:r w:rsidRPr="006802ED">
        <w:rPr>
          <w:rFonts w:asciiTheme="minorHAnsi" w:hAnsiTheme="minorHAnsi"/>
          <w:sz w:val="24"/>
          <w:szCs w:val="24"/>
          <w:lang w:val="de-DE"/>
        </w:rPr>
        <w:t>alle sonstigen erhaltenen oder beantragten Mittel für dieselbe Maßnahme.</w:t>
      </w:r>
    </w:p>
    <w:p w:rsidR="002C6656" w:rsidRDefault="00CC7363" w:rsidP="00C62F7C">
      <w:pPr>
        <w:pStyle w:val="Text1"/>
        <w:numPr>
          <w:ilvl w:val="0"/>
          <w:numId w:val="55"/>
        </w:numPr>
        <w:tabs>
          <w:tab w:val="clear" w:pos="2160"/>
        </w:tabs>
        <w:spacing w:after="120"/>
        <w:rPr>
          <w:rFonts w:asciiTheme="minorHAnsi" w:hAnsiTheme="minorHAnsi"/>
          <w:b/>
          <w:bCs/>
          <w:sz w:val="24"/>
          <w:szCs w:val="24"/>
          <w:lang w:val="de-DE"/>
        </w:rPr>
      </w:pPr>
      <w:r w:rsidRPr="006802ED">
        <w:rPr>
          <w:rFonts w:asciiTheme="minorHAnsi" w:hAnsiTheme="minorHAnsi"/>
          <w:b/>
          <w:bCs/>
          <w:sz w:val="24"/>
          <w:szCs w:val="24"/>
          <w:u w:val="single"/>
          <w:lang w:val="de-DE"/>
        </w:rPr>
        <w:t>Rückwirkungsverbot</w:t>
      </w:r>
    </w:p>
    <w:p w:rsidR="00CC7363" w:rsidRPr="006802ED" w:rsidRDefault="00CC7363" w:rsidP="00C62F7C">
      <w:pPr>
        <w:pStyle w:val="Text1"/>
        <w:ind w:left="720"/>
        <w:rPr>
          <w:rFonts w:asciiTheme="minorHAnsi" w:hAnsiTheme="minorHAnsi"/>
          <w:sz w:val="24"/>
          <w:szCs w:val="24"/>
          <w:lang w:val="de-DE"/>
        </w:rPr>
      </w:pPr>
      <w:r w:rsidRPr="006802ED">
        <w:rPr>
          <w:rFonts w:asciiTheme="minorHAnsi" w:hAnsiTheme="minorHAnsi"/>
          <w:sz w:val="24"/>
          <w:szCs w:val="24"/>
          <w:lang w:val="de-DE"/>
        </w:rPr>
        <w:t>Die rückwirkende Gewährung einer Finanzhilfe für bereits abgeschlossene Maßnahmen ist nicht zulässig.</w:t>
      </w:r>
    </w:p>
    <w:p w:rsidR="00CC7363" w:rsidRPr="006802ED" w:rsidRDefault="00CC7363" w:rsidP="00C62F7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 xml:space="preserve">Für eine bereits begonnene Maßnahme kann eine Finanzhilfe nur dann gewährt werden, wenn der Antragsteller in seinem Antrag nachweisen kann, dass die </w:t>
      </w:r>
      <w:r w:rsidRPr="006802ED">
        <w:rPr>
          <w:rFonts w:asciiTheme="minorHAnsi" w:hAnsiTheme="minorHAnsi"/>
          <w:sz w:val="24"/>
          <w:szCs w:val="24"/>
          <w:lang w:val="de-DE"/>
        </w:rPr>
        <w:lastRenderedPageBreak/>
        <w:t>Maßnahme noch vor der Unterzeichnung der Finanzhilfevereinbarung anlaufen musste.</w:t>
      </w:r>
    </w:p>
    <w:p w:rsidR="00CC7363" w:rsidRPr="006802ED" w:rsidRDefault="00CC7363" w:rsidP="00C62F7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In solchen Fällen dürfen die förderfähigen Ausgaben nicht vor dem Zeitpunkt der Antragstellung getätigt worden sein.</w:t>
      </w:r>
    </w:p>
    <w:p w:rsidR="002C6656" w:rsidRDefault="000B73C4" w:rsidP="00C62F7C">
      <w:pPr>
        <w:pStyle w:val="Text1"/>
        <w:numPr>
          <w:ilvl w:val="0"/>
          <w:numId w:val="55"/>
        </w:numPr>
        <w:tabs>
          <w:tab w:val="clear" w:pos="2160"/>
        </w:tabs>
        <w:spacing w:after="120"/>
        <w:rPr>
          <w:rFonts w:asciiTheme="minorHAnsi" w:hAnsiTheme="minorHAnsi"/>
          <w:sz w:val="24"/>
          <w:u w:val="single"/>
          <w:lang w:val="de-DE"/>
        </w:rPr>
      </w:pPr>
      <w:r w:rsidRPr="006802ED">
        <w:rPr>
          <w:rFonts w:asciiTheme="minorHAnsi" w:hAnsiTheme="minorHAnsi"/>
          <w:b/>
          <w:bCs/>
          <w:sz w:val="24"/>
          <w:szCs w:val="24"/>
          <w:u w:val="single"/>
          <w:lang w:val="de-DE"/>
        </w:rPr>
        <w:t>Durchführungs</w:t>
      </w:r>
      <w:r w:rsidRPr="006802ED">
        <w:rPr>
          <w:rFonts w:asciiTheme="minorHAnsi" w:hAnsiTheme="minorHAnsi"/>
          <w:b/>
          <w:bCs/>
          <w:sz w:val="24"/>
          <w:u w:val="single"/>
          <w:lang w:val="de-DE"/>
        </w:rPr>
        <w:t>aufträge/Unteraufträge</w:t>
      </w:r>
    </w:p>
    <w:p w:rsidR="000B73C4" w:rsidRPr="006802ED" w:rsidRDefault="000B73C4" w:rsidP="00C62F7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Erfordert die Umsetzung einer Maßnahme die Vergabe von Unteraufträgen (Durchführungsaufträgen), so erteilt der Empfänger unter Vermeidung von Interessenkonflikten dem wirtschaftlich günstigsten Angebot bzw. dem Angebot mit dem niedrigsten Preis den Zuschlag.</w:t>
      </w:r>
    </w:p>
    <w:p w:rsidR="002C6656" w:rsidRDefault="0053467D" w:rsidP="00C62F7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Der Empfänger hat das Ausschreibungsverfahren klar und deutlich zu dokumentieren und die Unterlagen für eine eventuelle Prüfung aufzubewahren.</w:t>
      </w:r>
    </w:p>
    <w:p w:rsidR="000B73C4" w:rsidRPr="006802ED" w:rsidRDefault="000B73C4" w:rsidP="00C62F7C">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Die Empfänger dürfen zu Aufgaben im Rahmen der Maßnahme Unteraufträge vergeben. In einem solchen Fall müssen sie dafür Sorge tragen, dass zusätzlich zu den oben genannten Bedingungen des wirtschaftlich günstigsten Angebots und der Vermeidung von Interessenkonflikten folgende Bedingungen eingehalten werden:</w:t>
      </w:r>
    </w:p>
    <w:p w:rsidR="000B73C4" w:rsidRPr="006802ED" w:rsidRDefault="00A75BC1" w:rsidP="00C62F7C">
      <w:pPr>
        <w:pStyle w:val="Text1"/>
        <w:numPr>
          <w:ilvl w:val="4"/>
          <w:numId w:val="115"/>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Die Unterauftragsvergabe betrifft keine Kernaufgaben der Maßnahme.</w:t>
      </w:r>
    </w:p>
    <w:p w:rsidR="000B73C4" w:rsidRPr="006802ED" w:rsidRDefault="00A75BC1" w:rsidP="00C62F7C">
      <w:pPr>
        <w:pStyle w:val="Text1"/>
        <w:numPr>
          <w:ilvl w:val="4"/>
          <w:numId w:val="115"/>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Die Unterauftragsvergabe ist aufgrund der Art der Maßnahme und der Erfordernisse für ihre Durchführung gerechtfertigt.</w:t>
      </w:r>
    </w:p>
    <w:p w:rsidR="002C6656" w:rsidRDefault="00A75BC1" w:rsidP="00C62F7C">
      <w:pPr>
        <w:pStyle w:val="Text1"/>
        <w:numPr>
          <w:ilvl w:val="4"/>
          <w:numId w:val="115"/>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Gegebenenfalls werden die geschätzten Kosten für die Unterauftragsvergabe im Kostenvoranschlag klar ausgewiesen.</w:t>
      </w:r>
    </w:p>
    <w:p w:rsidR="000B73C4" w:rsidRPr="006802ED" w:rsidRDefault="00A75BC1" w:rsidP="00C62F7C">
      <w:pPr>
        <w:pStyle w:val="Text1"/>
        <w:numPr>
          <w:ilvl w:val="4"/>
          <w:numId w:val="115"/>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Jede Vergabe von Unteraufträgen, die nicht in der Beschreibung der Maßnahme vorgesehen ist, ist vom Empfänger mitzuteilen und muss von der Kommission genehmigt werden. Die Kommission kann die Genehmigung erteilen:</w:t>
      </w:r>
    </w:p>
    <w:p w:rsidR="002C6656" w:rsidRDefault="000B73C4" w:rsidP="00C62F7C">
      <w:pPr>
        <w:pStyle w:val="Text1"/>
        <w:numPr>
          <w:ilvl w:val="0"/>
          <w:numId w:val="122"/>
        </w:numPr>
        <w:tabs>
          <w:tab w:val="clear" w:pos="2160"/>
          <w:tab w:val="left" w:pos="1560"/>
        </w:tabs>
        <w:spacing w:after="120"/>
        <w:ind w:left="1560"/>
        <w:rPr>
          <w:rFonts w:asciiTheme="minorHAnsi" w:hAnsiTheme="minorHAnsi"/>
          <w:sz w:val="24"/>
          <w:szCs w:val="24"/>
          <w:lang w:val="de-DE"/>
        </w:rPr>
      </w:pPr>
      <w:r w:rsidRPr="006802ED">
        <w:rPr>
          <w:rFonts w:asciiTheme="minorHAnsi" w:hAnsiTheme="minorHAnsi"/>
          <w:sz w:val="24"/>
          <w:szCs w:val="24"/>
          <w:lang w:val="de-DE"/>
        </w:rPr>
        <w:t>vor der Unterauftragsvergabe, wenn der Empfänger eine Änderung beantragt;</w:t>
      </w:r>
    </w:p>
    <w:p w:rsidR="000B73C4" w:rsidRPr="006802ED" w:rsidRDefault="000B73C4" w:rsidP="00C62F7C">
      <w:pPr>
        <w:pStyle w:val="Text1"/>
        <w:numPr>
          <w:ilvl w:val="0"/>
          <w:numId w:val="122"/>
        </w:numPr>
        <w:tabs>
          <w:tab w:val="clear" w:pos="2160"/>
          <w:tab w:val="left" w:pos="1560"/>
        </w:tabs>
        <w:spacing w:after="120"/>
        <w:ind w:left="1560"/>
        <w:rPr>
          <w:rFonts w:asciiTheme="minorHAnsi" w:hAnsiTheme="minorHAnsi"/>
          <w:iCs/>
          <w:sz w:val="24"/>
          <w:szCs w:val="24"/>
          <w:lang w:val="de-DE"/>
        </w:rPr>
      </w:pPr>
      <w:r w:rsidRPr="006802ED">
        <w:rPr>
          <w:rFonts w:asciiTheme="minorHAnsi" w:hAnsiTheme="minorHAnsi"/>
          <w:sz w:val="24"/>
          <w:szCs w:val="24"/>
          <w:lang w:val="de-DE"/>
        </w:rPr>
        <w:t>nach der Unterauftragsvergabe, sofern die Vergabe</w:t>
      </w:r>
    </w:p>
    <w:p w:rsidR="000B73C4" w:rsidRPr="006802ED" w:rsidRDefault="000B73C4" w:rsidP="00C62F7C">
      <w:pPr>
        <w:pStyle w:val="Text1"/>
        <w:numPr>
          <w:ilvl w:val="0"/>
          <w:numId w:val="116"/>
        </w:numPr>
        <w:tabs>
          <w:tab w:val="clear" w:pos="2160"/>
        </w:tabs>
        <w:spacing w:after="120"/>
        <w:ind w:left="1985"/>
        <w:rPr>
          <w:rFonts w:asciiTheme="minorHAnsi" w:hAnsiTheme="minorHAnsi"/>
          <w:sz w:val="24"/>
          <w:szCs w:val="24"/>
          <w:lang w:val="de-DE"/>
        </w:rPr>
      </w:pPr>
      <w:r w:rsidRPr="006802ED">
        <w:rPr>
          <w:rFonts w:asciiTheme="minorHAnsi" w:hAnsiTheme="minorHAnsi"/>
          <w:sz w:val="24"/>
          <w:szCs w:val="24"/>
          <w:lang w:val="de-DE"/>
        </w:rPr>
        <w:t>im Zwischen- oder Abschlussbericht über die technische Durchführung eigens gerechtfertigt ist</w:t>
      </w:r>
      <w:r w:rsidR="00C24A6A" w:rsidRPr="006802ED">
        <w:rPr>
          <w:rFonts w:asciiTheme="minorHAnsi" w:hAnsiTheme="minorHAnsi"/>
          <w:sz w:val="24"/>
          <w:szCs w:val="24"/>
          <w:lang w:val="de-DE"/>
        </w:rPr>
        <w:t xml:space="preserve"> und</w:t>
      </w:r>
    </w:p>
    <w:p w:rsidR="000B73C4" w:rsidRPr="006802ED" w:rsidRDefault="000B73C4" w:rsidP="00C62F7C">
      <w:pPr>
        <w:pStyle w:val="Text1"/>
        <w:numPr>
          <w:ilvl w:val="0"/>
          <w:numId w:val="116"/>
        </w:numPr>
        <w:tabs>
          <w:tab w:val="clear" w:pos="2160"/>
        </w:tabs>
        <w:spacing w:after="120"/>
        <w:ind w:left="1985"/>
        <w:rPr>
          <w:rFonts w:asciiTheme="minorHAnsi" w:hAnsiTheme="minorHAnsi"/>
          <w:sz w:val="24"/>
          <w:szCs w:val="24"/>
          <w:lang w:val="de-DE"/>
        </w:rPr>
      </w:pPr>
      <w:r w:rsidRPr="006802ED">
        <w:rPr>
          <w:rFonts w:asciiTheme="minorHAnsi" w:hAnsiTheme="minorHAnsi"/>
          <w:sz w:val="24"/>
          <w:szCs w:val="24"/>
          <w:lang w:val="de-DE"/>
        </w:rPr>
        <w:t>keine Änderungen an der Finanzhilfevereinbarung nach sich zieht, die den Beschluss über die Gewährung der Finanzhilfe in Frage stellen oder gegen die Gleichbehandlung der Antragsteller verstoßen würden.</w:t>
      </w:r>
    </w:p>
    <w:p w:rsidR="000B73C4" w:rsidRPr="006802ED" w:rsidRDefault="00A75BC1" w:rsidP="00C62F7C">
      <w:pPr>
        <w:pStyle w:val="Text1"/>
        <w:numPr>
          <w:ilvl w:val="4"/>
          <w:numId w:val="115"/>
        </w:numPr>
        <w:tabs>
          <w:tab w:val="clear" w:pos="2160"/>
          <w:tab w:val="left" w:pos="1134"/>
        </w:tabs>
        <w:spacing w:after="120"/>
        <w:ind w:left="1134"/>
        <w:rPr>
          <w:rFonts w:asciiTheme="minorHAnsi" w:hAnsiTheme="minorHAnsi"/>
          <w:sz w:val="24"/>
          <w:szCs w:val="24"/>
          <w:lang w:val="de-DE"/>
        </w:rPr>
      </w:pPr>
      <w:r w:rsidRPr="006802ED">
        <w:rPr>
          <w:rFonts w:asciiTheme="minorHAnsi" w:hAnsiTheme="minorHAnsi"/>
          <w:sz w:val="24"/>
          <w:szCs w:val="24"/>
          <w:lang w:val="de-DE"/>
        </w:rPr>
        <w:t>Der Empfänger sorgt dafür, dass bestimmte, laut der Finanzhilfevereinbarung für Empfänger geltende Bedingungen (z. B. Sichtbarkeit, Vertraulichkeit usw.) auch für die Unterauftragnehmer gelten.</w:t>
      </w:r>
    </w:p>
    <w:p w:rsidR="000B73C4" w:rsidRPr="00EE5B8C" w:rsidRDefault="000B73C4" w:rsidP="00C62F7C">
      <w:pPr>
        <w:pStyle w:val="Text1"/>
        <w:numPr>
          <w:ilvl w:val="0"/>
          <w:numId w:val="55"/>
        </w:numPr>
        <w:tabs>
          <w:tab w:val="clear" w:pos="2160"/>
        </w:tabs>
        <w:spacing w:after="120"/>
        <w:rPr>
          <w:rFonts w:asciiTheme="minorHAnsi" w:hAnsiTheme="minorHAnsi"/>
          <w:b/>
          <w:sz w:val="24"/>
          <w:szCs w:val="24"/>
          <w:u w:val="single"/>
          <w:lang w:val="de-DE"/>
        </w:rPr>
      </w:pPr>
      <w:r w:rsidRPr="00EE5B8C">
        <w:rPr>
          <w:rFonts w:asciiTheme="minorHAnsi" w:hAnsiTheme="minorHAnsi"/>
          <w:b/>
          <w:bCs/>
          <w:sz w:val="24"/>
          <w:szCs w:val="24"/>
          <w:u w:val="single"/>
          <w:lang w:val="de-DE"/>
        </w:rPr>
        <w:t>Finanzielle Unterstützung Dritter</w:t>
      </w:r>
    </w:p>
    <w:p w:rsidR="00C24AEA" w:rsidRPr="006802ED" w:rsidRDefault="005C1A6A" w:rsidP="00C24AEA">
      <w:pPr>
        <w:pStyle w:val="Text1"/>
        <w:spacing w:after="120"/>
        <w:ind w:left="720"/>
        <w:rPr>
          <w:rFonts w:asciiTheme="minorHAnsi" w:hAnsiTheme="minorHAnsi"/>
          <w:sz w:val="24"/>
          <w:szCs w:val="24"/>
          <w:lang w:val="de-DE"/>
        </w:rPr>
      </w:pPr>
      <w:r w:rsidRPr="006802ED">
        <w:rPr>
          <w:rFonts w:asciiTheme="minorHAnsi" w:hAnsiTheme="minorHAnsi"/>
          <w:sz w:val="24"/>
          <w:szCs w:val="24"/>
          <w:lang w:val="de-DE"/>
        </w:rPr>
        <w:t>Ein Antrag kann die finanzielle Unterstützung Dritter in Form einer Preisvergabe für einen Wettbewerb vorsehen. In diesem Fall ist dem Antrag Folgendes beizufügen:</w:t>
      </w:r>
    </w:p>
    <w:p w:rsidR="00C24AEA" w:rsidRPr="006802ED" w:rsidRDefault="00C24AEA" w:rsidP="00AE2859">
      <w:pPr>
        <w:pStyle w:val="Text1"/>
        <w:numPr>
          <w:ilvl w:val="0"/>
          <w:numId w:val="118"/>
        </w:numPr>
        <w:tabs>
          <w:tab w:val="clear" w:pos="2160"/>
          <w:tab w:val="left" w:pos="1560"/>
        </w:tabs>
        <w:spacing w:after="120"/>
        <w:ind w:left="1560" w:hanging="480"/>
        <w:rPr>
          <w:rFonts w:asciiTheme="minorHAnsi" w:hAnsiTheme="minorHAnsi"/>
          <w:i/>
          <w:color w:val="4F81BD"/>
          <w:sz w:val="24"/>
          <w:szCs w:val="24"/>
          <w:lang w:val="de-DE"/>
        </w:rPr>
      </w:pPr>
      <w:r w:rsidRPr="006802ED">
        <w:rPr>
          <w:rFonts w:asciiTheme="minorHAnsi" w:hAnsiTheme="minorHAnsi"/>
          <w:sz w:val="24"/>
          <w:szCs w:val="24"/>
          <w:lang w:val="de-DE"/>
        </w:rPr>
        <w:t>ausführliche Beschreibung des Wettbewerbs;</w:t>
      </w:r>
    </w:p>
    <w:p w:rsidR="00C24AEA" w:rsidRPr="006802ED" w:rsidRDefault="005C1A6A" w:rsidP="00AE2859">
      <w:pPr>
        <w:pStyle w:val="Text1"/>
        <w:numPr>
          <w:ilvl w:val="0"/>
          <w:numId w:val="118"/>
        </w:numPr>
        <w:tabs>
          <w:tab w:val="clear" w:pos="2160"/>
          <w:tab w:val="left" w:pos="1560"/>
        </w:tabs>
        <w:spacing w:after="120"/>
        <w:ind w:left="1560" w:hanging="480"/>
        <w:rPr>
          <w:rFonts w:asciiTheme="minorHAnsi" w:hAnsiTheme="minorHAnsi"/>
          <w:sz w:val="24"/>
          <w:szCs w:val="24"/>
          <w:lang w:val="de-DE"/>
        </w:rPr>
      </w:pPr>
      <w:r w:rsidRPr="006802ED">
        <w:rPr>
          <w:rFonts w:asciiTheme="minorHAnsi" w:hAnsiTheme="minorHAnsi"/>
          <w:sz w:val="24"/>
          <w:szCs w:val="24"/>
          <w:lang w:val="de-DE"/>
        </w:rPr>
        <w:lastRenderedPageBreak/>
        <w:t>Beschreibung der Zielgruppe für den Preis;</w:t>
      </w:r>
    </w:p>
    <w:p w:rsidR="00C24AEA" w:rsidRPr="006802ED" w:rsidRDefault="00C24AEA" w:rsidP="00AE2859">
      <w:pPr>
        <w:pStyle w:val="Text1"/>
        <w:numPr>
          <w:ilvl w:val="0"/>
          <w:numId w:val="118"/>
        </w:numPr>
        <w:tabs>
          <w:tab w:val="clear" w:pos="2160"/>
          <w:tab w:val="left" w:pos="1560"/>
        </w:tabs>
        <w:spacing w:after="120"/>
        <w:ind w:left="1560" w:hanging="480"/>
        <w:rPr>
          <w:rFonts w:asciiTheme="minorHAnsi" w:hAnsiTheme="minorHAnsi"/>
          <w:sz w:val="24"/>
          <w:szCs w:val="24"/>
          <w:lang w:val="de-DE"/>
        </w:rPr>
      </w:pPr>
      <w:r w:rsidRPr="006802ED">
        <w:rPr>
          <w:rFonts w:asciiTheme="minorHAnsi" w:hAnsiTheme="minorHAnsi"/>
          <w:sz w:val="24"/>
          <w:szCs w:val="24"/>
          <w:lang w:val="de-DE"/>
        </w:rPr>
        <w:t>Kriterien für die Preisvergabe;</w:t>
      </w:r>
    </w:p>
    <w:p w:rsidR="00C24AEA" w:rsidRPr="006802ED" w:rsidRDefault="00AE2859" w:rsidP="00C24AEA">
      <w:pPr>
        <w:pStyle w:val="Text1"/>
        <w:numPr>
          <w:ilvl w:val="0"/>
          <w:numId w:val="118"/>
        </w:numPr>
        <w:tabs>
          <w:tab w:val="clear" w:pos="2160"/>
          <w:tab w:val="left" w:pos="1560"/>
        </w:tabs>
        <w:spacing w:after="120"/>
        <w:ind w:left="1560" w:hanging="480"/>
        <w:rPr>
          <w:rFonts w:asciiTheme="minorHAnsi" w:hAnsiTheme="minorHAnsi"/>
          <w:sz w:val="24"/>
          <w:szCs w:val="24"/>
          <w:lang w:val="de-DE"/>
        </w:rPr>
      </w:pPr>
      <w:r w:rsidRPr="006802ED">
        <w:rPr>
          <w:rFonts w:asciiTheme="minorHAnsi" w:hAnsiTheme="minorHAnsi"/>
          <w:sz w:val="24"/>
          <w:szCs w:val="24"/>
          <w:lang w:val="de-DE"/>
        </w:rPr>
        <w:t>sofern der Preis nicht in Form von z. B. Werbematerial vergeben wird, den Höchstbetrag, der einem Dritten gewährt werden kann, und die Kriterien für die Festsetzung dieses Betrags.</w:t>
      </w:r>
    </w:p>
    <w:p w:rsidR="002C6656" w:rsidRDefault="00AC4F1D" w:rsidP="00C62F7C">
      <w:pPr>
        <w:pStyle w:val="Heading1"/>
        <w:spacing w:before="360"/>
        <w:rPr>
          <w:rFonts w:asciiTheme="minorHAnsi" w:hAnsiTheme="minorHAnsi"/>
          <w:bCs/>
          <w:szCs w:val="28"/>
          <w:lang w:val="de-DE"/>
        </w:rPr>
      </w:pPr>
      <w:r w:rsidRPr="006802ED">
        <w:rPr>
          <w:rFonts w:asciiTheme="minorHAnsi" w:hAnsiTheme="minorHAnsi"/>
          <w:bCs/>
          <w:szCs w:val="28"/>
          <w:lang w:val="de-DE"/>
        </w:rPr>
        <w:t>Öffentlichkeitsarbeit</w:t>
      </w:r>
    </w:p>
    <w:p w:rsidR="00AC4F1D" w:rsidRPr="006802ED" w:rsidRDefault="00D31A6F" w:rsidP="00C62F7C">
      <w:pPr>
        <w:pStyle w:val="Heading2"/>
        <w:ind w:left="1440" w:hanging="1440"/>
        <w:rPr>
          <w:lang w:val="de-DE"/>
        </w:rPr>
      </w:pPr>
      <w:r w:rsidRPr="006802ED">
        <w:rPr>
          <w:bCs/>
          <w:lang w:val="de-DE"/>
        </w:rPr>
        <w:t>Seitens der Empfänger</w:t>
      </w:r>
    </w:p>
    <w:p w:rsidR="000D7268" w:rsidRPr="006802ED" w:rsidRDefault="005C1A6A" w:rsidP="000D726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Die Empfänger sind gehalten, in jeder Veröffentlichung oder bei Aktivitäten, für die die Finanzhilfe verwendet wird, den Beitrag der Europäischen Union deutlich zu machen.</w:t>
      </w:r>
    </w:p>
    <w:p w:rsidR="007B16B9" w:rsidRPr="006802ED" w:rsidRDefault="00133EA8" w:rsidP="000D7268">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Aus diesem Grund müssen alle Veröffentlichungen, Plakate, Programme und anderen Produkte eines Empfängers, die im Rahmen des kofinanzierten Projekts erstellt werden,</w:t>
      </w:r>
    </w:p>
    <w:p w:rsidR="007B16B9" w:rsidRPr="006802ED" w:rsidRDefault="000D7268" w:rsidP="00C85BB0">
      <w:pPr>
        <w:pStyle w:val="Text1"/>
        <w:numPr>
          <w:ilvl w:val="0"/>
          <w:numId w:val="195"/>
        </w:numPr>
        <w:spacing w:after="120"/>
        <w:rPr>
          <w:rFonts w:asciiTheme="minorHAnsi" w:hAnsiTheme="minorHAnsi"/>
          <w:sz w:val="24"/>
          <w:szCs w:val="24"/>
          <w:lang w:val="de-DE"/>
        </w:rPr>
      </w:pPr>
      <w:r w:rsidRPr="006802ED">
        <w:rPr>
          <w:rFonts w:asciiTheme="minorHAnsi" w:hAnsiTheme="minorHAnsi"/>
          <w:sz w:val="24"/>
          <w:szCs w:val="24"/>
          <w:lang w:val="de-DE"/>
        </w:rPr>
        <w:t>den Hinweis enthalten, dass das EDIC von der Europäischen Union kofinanziert wird,</w:t>
      </w:r>
    </w:p>
    <w:p w:rsidR="007B16B9" w:rsidRPr="006802ED" w:rsidRDefault="005C1A6A" w:rsidP="00C85BB0">
      <w:pPr>
        <w:pStyle w:val="Text1"/>
        <w:numPr>
          <w:ilvl w:val="0"/>
          <w:numId w:val="195"/>
        </w:numPr>
        <w:spacing w:after="120"/>
        <w:rPr>
          <w:rFonts w:asciiTheme="minorHAnsi" w:hAnsiTheme="minorHAnsi"/>
          <w:sz w:val="24"/>
          <w:szCs w:val="24"/>
          <w:lang w:val="de-DE"/>
        </w:rPr>
      </w:pPr>
      <w:r w:rsidRPr="006802ED">
        <w:rPr>
          <w:rFonts w:asciiTheme="minorHAnsi" w:hAnsiTheme="minorHAnsi"/>
          <w:sz w:val="24"/>
          <w:szCs w:val="24"/>
          <w:lang w:val="de-DE"/>
        </w:rPr>
        <w:t>an gut sichtbarer Stelle das Logo der Europäischen Union aufweisen und</w:t>
      </w:r>
    </w:p>
    <w:p w:rsidR="007B16B9" w:rsidRPr="006802ED" w:rsidRDefault="000D7268" w:rsidP="00C85BB0">
      <w:pPr>
        <w:pStyle w:val="Text1"/>
        <w:numPr>
          <w:ilvl w:val="0"/>
          <w:numId w:val="195"/>
        </w:numPr>
        <w:spacing w:after="120"/>
        <w:rPr>
          <w:rFonts w:asciiTheme="minorHAnsi" w:hAnsiTheme="minorHAnsi"/>
          <w:sz w:val="24"/>
          <w:szCs w:val="24"/>
          <w:lang w:val="de-DE"/>
        </w:rPr>
      </w:pPr>
      <w:r w:rsidRPr="006802ED">
        <w:rPr>
          <w:rFonts w:asciiTheme="minorHAnsi" w:hAnsiTheme="minorHAnsi"/>
          <w:sz w:val="24"/>
          <w:szCs w:val="24"/>
          <w:lang w:val="de-DE"/>
        </w:rPr>
        <w:t>den Namen und das Logo von Europe Direct sowie andere Erkennungszeichen der Europäischen Kommission tragen.</w:t>
      </w:r>
    </w:p>
    <w:p w:rsidR="00E41404" w:rsidRPr="006802ED" w:rsidRDefault="005C1A6A" w:rsidP="00C85BB0">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Ein Empfänger muss darüber hinaus in einem Haftungsausschlussvermerk darauf hinweisen, dass die Europäische Union keine Haftung für die Meinungen übernimmt, die in den Veröffentlichungen und/oder in Zusammenhang mit den Aktivitäten, für die die Finanzhilfe verwendet wird, geäußert werden.</w:t>
      </w:r>
    </w:p>
    <w:p w:rsidR="000D7268" w:rsidRPr="006802ED" w:rsidRDefault="000D7268" w:rsidP="0034516D">
      <w:pPr>
        <w:pStyle w:val="Text1"/>
        <w:spacing w:after="0"/>
        <w:ind w:left="0"/>
        <w:rPr>
          <w:sz w:val="24"/>
          <w:szCs w:val="24"/>
          <w:lang w:val="de-DE"/>
        </w:rPr>
      </w:pPr>
    </w:p>
    <w:p w:rsidR="00D31A6F" w:rsidRPr="006802ED" w:rsidRDefault="00D31A6F" w:rsidP="00C62F7C">
      <w:pPr>
        <w:pStyle w:val="Heading2"/>
        <w:ind w:left="1440" w:hanging="1440"/>
        <w:rPr>
          <w:lang w:val="de-DE"/>
        </w:rPr>
      </w:pPr>
      <w:r w:rsidRPr="006802ED">
        <w:rPr>
          <w:bCs/>
          <w:lang w:val="de-DE"/>
        </w:rPr>
        <w:t>Seitens der Kommission</w:t>
      </w:r>
    </w:p>
    <w:p w:rsidR="002C6656" w:rsidRDefault="001A072F" w:rsidP="00C62F7C">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 xml:space="preserve">Alle Informationen über die im Laufe eines Haushaltsjahres gewährten Finanzhilfen, mit Ausnahme von Stipendien für natürliche Personen und anderen Direkthilfen für besonders bedürftige natürliche Personen, müssen spätestens am </w:t>
      </w:r>
      <w:r w:rsidRPr="00656854">
        <w:rPr>
          <w:rFonts w:asciiTheme="minorHAnsi" w:hAnsiTheme="minorHAnsi"/>
          <w:sz w:val="24"/>
          <w:szCs w:val="24"/>
          <w:lang w:val="de-DE"/>
        </w:rPr>
        <w:t>30</w:t>
      </w:r>
      <w:r w:rsidRPr="006802ED">
        <w:rPr>
          <w:rFonts w:asciiTheme="minorHAnsi" w:hAnsiTheme="minorHAnsi"/>
          <w:sz w:val="24"/>
          <w:szCs w:val="24"/>
          <w:lang w:val="de-DE"/>
        </w:rPr>
        <w:t>. Juni des Jahres, das auf das Haushaltsjahr folgt, in dem die Finanzhilfen gewährt wurden, auf einer Internetseite der EU-Organe veröffentlicht werden.</w:t>
      </w:r>
    </w:p>
    <w:p w:rsidR="001A072F" w:rsidRPr="006802ED" w:rsidRDefault="00F36D50" w:rsidP="00C62F7C">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Die Kommission veröffentlicht folgende Informationen:</w:t>
      </w:r>
    </w:p>
    <w:p w:rsidR="00C25D2B" w:rsidRPr="006802ED" w:rsidRDefault="00EA082F" w:rsidP="00C62F7C">
      <w:pPr>
        <w:pStyle w:val="Text2"/>
        <w:numPr>
          <w:ilvl w:val="0"/>
          <w:numId w:val="119"/>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Name des Empfängers;</w:t>
      </w:r>
    </w:p>
    <w:p w:rsidR="00945054" w:rsidRDefault="00EA082F" w:rsidP="00C62F7C">
      <w:pPr>
        <w:pStyle w:val="Text2"/>
        <w:numPr>
          <w:ilvl w:val="0"/>
          <w:numId w:val="119"/>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Anschrift des Empfängers, wenn dies</w:t>
      </w:r>
      <w:r w:rsidR="00945054">
        <w:rPr>
          <w:rFonts w:asciiTheme="minorHAnsi" w:hAnsiTheme="minorHAnsi"/>
          <w:sz w:val="24"/>
          <w:szCs w:val="24"/>
          <w:lang w:val="de-DE"/>
        </w:rPr>
        <w:t>er eine juristische Person ist;</w:t>
      </w:r>
    </w:p>
    <w:p w:rsidR="001A072F" w:rsidRPr="006802ED" w:rsidRDefault="00EA082F" w:rsidP="00C62F7C">
      <w:pPr>
        <w:pStyle w:val="Text2"/>
        <w:numPr>
          <w:ilvl w:val="0"/>
          <w:numId w:val="119"/>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 xml:space="preserve">Region des Empfängers gemäß NUTS </w:t>
      </w:r>
      <w:r w:rsidRPr="00656854">
        <w:rPr>
          <w:rFonts w:asciiTheme="minorHAnsi" w:hAnsiTheme="minorHAnsi"/>
          <w:sz w:val="24"/>
          <w:szCs w:val="24"/>
          <w:lang w:val="de-DE"/>
        </w:rPr>
        <w:t>2</w:t>
      </w:r>
      <w:r w:rsidRPr="006802ED">
        <w:rPr>
          <w:rFonts w:asciiTheme="minorHAnsi" w:hAnsiTheme="minorHAnsi"/>
          <w:sz w:val="24"/>
          <w:szCs w:val="24"/>
          <w:lang w:val="de-DE"/>
        </w:rPr>
        <w:t>-Ebene</w:t>
      </w:r>
      <w:r w:rsidRPr="006802ED">
        <w:rPr>
          <w:rStyle w:val="FootnoteReference"/>
          <w:rFonts w:asciiTheme="minorHAnsi" w:hAnsiTheme="minorHAnsi"/>
          <w:sz w:val="24"/>
          <w:szCs w:val="24"/>
          <w:lang w:val="de-DE"/>
        </w:rPr>
        <w:footnoteReference w:id="19"/>
      </w:r>
      <w:r w:rsidRPr="006802ED">
        <w:rPr>
          <w:rFonts w:asciiTheme="minorHAnsi" w:hAnsiTheme="minorHAnsi"/>
          <w:sz w:val="24"/>
          <w:szCs w:val="24"/>
          <w:lang w:val="de-DE"/>
        </w:rPr>
        <w:t xml:space="preserve">, wenn </w:t>
      </w:r>
      <w:r w:rsidR="004D640A">
        <w:rPr>
          <w:rFonts w:asciiTheme="minorHAnsi" w:hAnsiTheme="minorHAnsi"/>
          <w:sz w:val="24"/>
          <w:szCs w:val="24"/>
          <w:lang w:val="de-DE"/>
        </w:rPr>
        <w:t>es sich um</w:t>
      </w:r>
      <w:r w:rsidR="004D640A" w:rsidRPr="006802ED">
        <w:rPr>
          <w:rFonts w:asciiTheme="minorHAnsi" w:hAnsiTheme="minorHAnsi"/>
          <w:sz w:val="24"/>
          <w:szCs w:val="24"/>
          <w:lang w:val="de-DE"/>
        </w:rPr>
        <w:t xml:space="preserve"> </w:t>
      </w:r>
      <w:r w:rsidRPr="006802ED">
        <w:rPr>
          <w:rFonts w:asciiTheme="minorHAnsi" w:hAnsiTheme="minorHAnsi"/>
          <w:sz w:val="24"/>
          <w:szCs w:val="24"/>
          <w:lang w:val="de-DE"/>
        </w:rPr>
        <w:t xml:space="preserve">eine natürliche Person </w:t>
      </w:r>
      <w:r w:rsidR="004D640A">
        <w:rPr>
          <w:rFonts w:asciiTheme="minorHAnsi" w:hAnsiTheme="minorHAnsi"/>
          <w:sz w:val="24"/>
          <w:szCs w:val="24"/>
          <w:lang w:val="de-DE"/>
        </w:rPr>
        <w:t>handelt</w:t>
      </w:r>
      <w:r w:rsidRPr="006802ED">
        <w:rPr>
          <w:rFonts w:asciiTheme="minorHAnsi" w:hAnsiTheme="minorHAnsi"/>
          <w:sz w:val="24"/>
          <w:szCs w:val="24"/>
          <w:lang w:val="de-DE"/>
        </w:rPr>
        <w:t xml:space="preserve">, </w:t>
      </w:r>
      <w:r w:rsidR="00945054">
        <w:rPr>
          <w:rFonts w:asciiTheme="minorHAnsi" w:hAnsiTheme="minorHAnsi"/>
          <w:sz w:val="24"/>
          <w:szCs w:val="24"/>
          <w:lang w:val="de-DE"/>
        </w:rPr>
        <w:t>die ihren</w:t>
      </w:r>
      <w:r w:rsidRPr="006802ED">
        <w:rPr>
          <w:rFonts w:asciiTheme="minorHAnsi" w:hAnsiTheme="minorHAnsi"/>
          <w:sz w:val="24"/>
          <w:szCs w:val="24"/>
          <w:lang w:val="de-DE"/>
        </w:rPr>
        <w:t xml:space="preserve"> Wohnsitz in der EU hat, oder in entsprechender Form, wenn </w:t>
      </w:r>
      <w:r w:rsidR="00945054">
        <w:rPr>
          <w:rFonts w:asciiTheme="minorHAnsi" w:hAnsiTheme="minorHAnsi"/>
          <w:sz w:val="24"/>
          <w:szCs w:val="24"/>
          <w:lang w:val="de-DE"/>
        </w:rPr>
        <w:t>sie ihren</w:t>
      </w:r>
      <w:r w:rsidRPr="006802ED">
        <w:rPr>
          <w:rFonts w:asciiTheme="minorHAnsi" w:hAnsiTheme="minorHAnsi"/>
          <w:sz w:val="24"/>
          <w:szCs w:val="24"/>
          <w:lang w:val="de-DE"/>
        </w:rPr>
        <w:t xml:space="preserve"> Wohnsitz außerhalb der EU hat;</w:t>
      </w:r>
    </w:p>
    <w:p w:rsidR="001A072F" w:rsidRPr="006802ED" w:rsidRDefault="00EA082F" w:rsidP="00C62F7C">
      <w:pPr>
        <w:pStyle w:val="Text2"/>
        <w:numPr>
          <w:ilvl w:val="0"/>
          <w:numId w:val="119"/>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Gegenstand der Finanzhilfe;</w:t>
      </w:r>
    </w:p>
    <w:p w:rsidR="00D31A6F" w:rsidRPr="006802ED" w:rsidRDefault="00EA082F" w:rsidP="00C62F7C">
      <w:pPr>
        <w:pStyle w:val="Text2"/>
        <w:numPr>
          <w:ilvl w:val="0"/>
          <w:numId w:val="119"/>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gewährter Betrag.</w:t>
      </w:r>
    </w:p>
    <w:p w:rsidR="00F36D50" w:rsidRPr="006802ED" w:rsidRDefault="00F36D50" w:rsidP="00C62F7C">
      <w:pPr>
        <w:pStyle w:val="Text2"/>
        <w:spacing w:after="120"/>
        <w:ind w:left="0"/>
        <w:rPr>
          <w:rFonts w:asciiTheme="minorHAnsi" w:hAnsiTheme="minorHAnsi"/>
          <w:sz w:val="24"/>
          <w:szCs w:val="24"/>
          <w:lang w:val="de-DE"/>
        </w:rPr>
      </w:pPr>
      <w:r w:rsidRPr="006802ED">
        <w:rPr>
          <w:rFonts w:asciiTheme="minorHAnsi" w:hAnsiTheme="minorHAnsi"/>
          <w:sz w:val="24"/>
          <w:szCs w:val="24"/>
          <w:lang w:val="de-DE"/>
        </w:rPr>
        <w:t xml:space="preserve">Auf hinreichend begründeten Antrag des Empfängers kann auf die Veröffentlichung verzichtet werden, wenn durch eine Offenlegung der Informationen die durch die </w:t>
      </w:r>
      <w:r w:rsidRPr="006802ED">
        <w:rPr>
          <w:rFonts w:asciiTheme="minorHAnsi" w:hAnsiTheme="minorHAnsi"/>
          <w:sz w:val="24"/>
          <w:szCs w:val="24"/>
          <w:lang w:val="de-DE"/>
        </w:rPr>
        <w:lastRenderedPageBreak/>
        <w:t>Charta der Grundrechte der Europäischen Union geschützten Rechte und Freiheiten des Betroffenen verletzt oder die geschäftlichen Interessen des Empfängers beeinträchtigt würden.</w:t>
      </w:r>
    </w:p>
    <w:p w:rsidR="00E92215" w:rsidRPr="006802ED" w:rsidRDefault="00254664" w:rsidP="00C62F7C">
      <w:pPr>
        <w:pStyle w:val="Heading1"/>
        <w:numPr>
          <w:ilvl w:val="0"/>
          <w:numId w:val="0"/>
        </w:numPr>
        <w:ind w:left="1440" w:hanging="1440"/>
        <w:rPr>
          <w:rFonts w:asciiTheme="minorHAnsi" w:hAnsiTheme="minorHAnsi"/>
          <w:szCs w:val="28"/>
          <w:lang w:val="de-DE"/>
        </w:rPr>
      </w:pPr>
      <w:r w:rsidRPr="00656854">
        <w:rPr>
          <w:rFonts w:asciiTheme="minorHAnsi" w:hAnsiTheme="minorHAnsi"/>
          <w:bCs/>
          <w:szCs w:val="28"/>
          <w:lang w:val="de-DE"/>
        </w:rPr>
        <w:t>13</w:t>
      </w:r>
      <w:r w:rsidRPr="006802ED">
        <w:rPr>
          <w:rFonts w:asciiTheme="minorHAnsi" w:hAnsiTheme="minorHAnsi"/>
          <w:bCs/>
          <w:szCs w:val="28"/>
          <w:lang w:val="de-DE"/>
        </w:rPr>
        <w:t>.</w:t>
      </w:r>
      <w:r w:rsidRPr="006802ED">
        <w:rPr>
          <w:rFonts w:asciiTheme="minorHAnsi" w:hAnsiTheme="minorHAnsi"/>
          <w:b w:val="0"/>
          <w:szCs w:val="28"/>
          <w:lang w:val="de-DE"/>
        </w:rPr>
        <w:t xml:space="preserve"> </w:t>
      </w:r>
      <w:r w:rsidRPr="006802ED">
        <w:rPr>
          <w:rFonts w:asciiTheme="minorHAnsi" w:hAnsiTheme="minorHAnsi"/>
          <w:bCs/>
          <w:sz w:val="24"/>
          <w:szCs w:val="24"/>
          <w:lang w:val="de-DE"/>
        </w:rPr>
        <w:t>VERARBEITUNG PERSONENBEZOGENER DATEN</w:t>
      </w:r>
    </w:p>
    <w:p w:rsidR="002C6656" w:rsidRDefault="00EF68DD" w:rsidP="004433EF">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Bei der Bearbeitung der Einsendungen auf eine Aufforderung zur Einreichung von Vor</w:t>
      </w:r>
      <w:r w:rsidR="00595C30">
        <w:rPr>
          <w:rFonts w:asciiTheme="minorHAnsi" w:hAnsiTheme="minorHAnsi"/>
          <w:sz w:val="24"/>
          <w:szCs w:val="24"/>
          <w:lang w:val="de-DE"/>
        </w:rPr>
        <w:softHyphen/>
      </w:r>
      <w:r w:rsidRPr="006802ED">
        <w:rPr>
          <w:rFonts w:asciiTheme="minorHAnsi" w:hAnsiTheme="minorHAnsi"/>
          <w:sz w:val="24"/>
          <w:szCs w:val="24"/>
          <w:lang w:val="de-DE"/>
        </w:rPr>
        <w:t>schlägen werden auch personenbezogene Daten (wie Name, Anschrift und Lebenslauf) erfasst und verarbeitet. Diese Datenverarbeitung erfolgt gemäß der Verordnung (EG) Nr. </w:t>
      </w:r>
      <w:r w:rsidRPr="00656854">
        <w:rPr>
          <w:rFonts w:asciiTheme="minorHAnsi" w:hAnsiTheme="minorHAnsi"/>
          <w:sz w:val="24"/>
          <w:szCs w:val="24"/>
          <w:lang w:val="de-DE"/>
        </w:rPr>
        <w:t>45</w:t>
      </w:r>
      <w:r w:rsidRPr="006802ED">
        <w:rPr>
          <w:rFonts w:asciiTheme="minorHAnsi" w:hAnsiTheme="minorHAnsi"/>
          <w:sz w:val="24"/>
          <w:szCs w:val="24"/>
          <w:lang w:val="de-DE"/>
        </w:rPr>
        <w:t>/</w:t>
      </w:r>
      <w:r w:rsidRPr="00656854">
        <w:rPr>
          <w:rFonts w:asciiTheme="minorHAnsi" w:hAnsiTheme="minorHAnsi"/>
          <w:sz w:val="24"/>
          <w:szCs w:val="24"/>
          <w:lang w:val="de-DE"/>
        </w:rPr>
        <w:t>2001</w:t>
      </w:r>
      <w:r w:rsidRPr="006802ED">
        <w:rPr>
          <w:rFonts w:asciiTheme="minorHAnsi" w:hAnsiTheme="minorHAnsi"/>
          <w:sz w:val="24"/>
          <w:szCs w:val="24"/>
          <w:lang w:val="de-DE"/>
        </w:rPr>
        <w:t xml:space="preserve"> zum Schutz natürlicher Personen bei der Verarbeitung personenbezogener Daten durch die Organe und Einrichtungen der Gemeinschaft und zum freien Datenverkehr. Soweit nicht anders angegeben, sind die Fragen und die angeforderten personenbezogenen Daten erforderlich, um den Antrag gemäß der Aufforderung zur Einreichung von Vorschlägen zu bewerten; sie werden einzig zu diesem Zweck durch die Vertretung der Europäischen Kommission in</w:t>
      </w:r>
      <w:r w:rsidR="00F1549E">
        <w:rPr>
          <w:rFonts w:asciiTheme="minorHAnsi" w:hAnsiTheme="minorHAnsi"/>
          <w:sz w:val="24"/>
          <w:szCs w:val="24"/>
          <w:lang w:val="de-DE"/>
        </w:rPr>
        <w:t xml:space="preserve"> Deutschland</w:t>
      </w:r>
      <w:r w:rsidRPr="006802ED">
        <w:rPr>
          <w:rFonts w:asciiTheme="minorHAnsi" w:hAnsiTheme="minorHAnsi"/>
          <w:sz w:val="24"/>
          <w:szCs w:val="24"/>
          <w:lang w:val="de-DE"/>
        </w:rPr>
        <w:t xml:space="preserve"> verarbeitet.</w:t>
      </w:r>
    </w:p>
    <w:p w:rsidR="002C6656" w:rsidRDefault="007162E1" w:rsidP="00C62F7C">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Wenn sich der Empfänger in einer der in Artikel </w:t>
      </w:r>
      <w:r w:rsidRPr="00656854">
        <w:rPr>
          <w:rFonts w:asciiTheme="minorHAnsi" w:hAnsiTheme="minorHAnsi"/>
          <w:sz w:val="24"/>
          <w:szCs w:val="24"/>
          <w:lang w:val="de-DE"/>
        </w:rPr>
        <w:t>106</w:t>
      </w:r>
      <w:r w:rsidRPr="006802ED">
        <w:rPr>
          <w:rFonts w:asciiTheme="minorHAnsi" w:hAnsiTheme="minorHAnsi"/>
          <w:sz w:val="24"/>
          <w:szCs w:val="24"/>
          <w:lang w:val="de-DE"/>
        </w:rPr>
        <w:t xml:space="preserve"> Absatz </w:t>
      </w:r>
      <w:r w:rsidRPr="00656854">
        <w:rPr>
          <w:rFonts w:asciiTheme="minorHAnsi" w:hAnsiTheme="minorHAnsi"/>
          <w:sz w:val="24"/>
          <w:szCs w:val="24"/>
          <w:lang w:val="de-DE"/>
        </w:rPr>
        <w:t>1</w:t>
      </w:r>
      <w:r w:rsidRPr="006802ED">
        <w:rPr>
          <w:rFonts w:asciiTheme="minorHAnsi" w:hAnsiTheme="minorHAnsi"/>
          <w:sz w:val="24"/>
          <w:szCs w:val="24"/>
          <w:lang w:val="de-DE"/>
        </w:rPr>
        <w:t xml:space="preserve"> und Artikel </w:t>
      </w:r>
      <w:r w:rsidRPr="00656854">
        <w:rPr>
          <w:rFonts w:asciiTheme="minorHAnsi" w:hAnsiTheme="minorHAnsi"/>
          <w:sz w:val="24"/>
          <w:szCs w:val="24"/>
          <w:lang w:val="de-DE"/>
        </w:rPr>
        <w:t>107</w:t>
      </w:r>
      <w:r w:rsidRPr="006802ED">
        <w:rPr>
          <w:rFonts w:asciiTheme="minorHAnsi" w:hAnsiTheme="minorHAnsi"/>
          <w:sz w:val="24"/>
          <w:szCs w:val="24"/>
          <w:lang w:val="de-DE"/>
        </w:rPr>
        <w:t xml:space="preserve"> der Verordnung </w:t>
      </w:r>
      <w:r w:rsidRPr="00656854">
        <w:rPr>
          <w:rFonts w:asciiTheme="minorHAnsi" w:hAnsiTheme="minorHAnsi"/>
          <w:sz w:val="24"/>
          <w:szCs w:val="24"/>
          <w:lang w:val="de-DE"/>
        </w:rPr>
        <w:t>966</w:t>
      </w:r>
      <w:r w:rsidRPr="006802ED">
        <w:rPr>
          <w:rFonts w:asciiTheme="minorHAnsi" w:hAnsiTheme="minorHAnsi"/>
          <w:sz w:val="24"/>
          <w:szCs w:val="24"/>
          <w:lang w:val="de-DE"/>
        </w:rPr>
        <w:t>/</w:t>
      </w:r>
      <w:r w:rsidRPr="00656854">
        <w:rPr>
          <w:rFonts w:asciiTheme="minorHAnsi" w:hAnsiTheme="minorHAnsi"/>
          <w:sz w:val="24"/>
          <w:szCs w:val="24"/>
          <w:lang w:val="de-DE"/>
        </w:rPr>
        <w:t>2012</w:t>
      </w:r>
      <w:r w:rsidRPr="006802ED">
        <w:rPr>
          <w:rStyle w:val="FootnoteReference"/>
          <w:rFonts w:asciiTheme="minorHAnsi" w:hAnsiTheme="minorHAnsi"/>
          <w:sz w:val="24"/>
          <w:szCs w:val="24"/>
          <w:lang w:val="de-DE"/>
        </w:rPr>
        <w:footnoteReference w:id="20"/>
      </w:r>
      <w:r w:rsidRPr="006802ED">
        <w:rPr>
          <w:rFonts w:asciiTheme="minorHAnsi" w:hAnsiTheme="minorHAnsi"/>
          <w:sz w:val="24"/>
          <w:szCs w:val="24"/>
          <w:lang w:val="de-DE"/>
        </w:rPr>
        <w:t xml:space="preserve"> genannten Situationen befindet, können seine personen</w:t>
      </w:r>
      <w:r w:rsidR="00FA5E1C">
        <w:rPr>
          <w:rFonts w:asciiTheme="minorHAnsi" w:hAnsiTheme="minorHAnsi"/>
          <w:sz w:val="24"/>
          <w:szCs w:val="24"/>
          <w:lang w:val="de-DE"/>
        </w:rPr>
        <w:softHyphen/>
      </w:r>
      <w:r w:rsidRPr="006802ED">
        <w:rPr>
          <w:rFonts w:asciiTheme="minorHAnsi" w:hAnsiTheme="minorHAnsi"/>
          <w:sz w:val="24"/>
          <w:szCs w:val="24"/>
          <w:lang w:val="de-DE"/>
        </w:rPr>
        <w:t>bezo</w:t>
      </w:r>
      <w:r w:rsidR="00FA5E1C">
        <w:rPr>
          <w:rFonts w:asciiTheme="minorHAnsi" w:hAnsiTheme="minorHAnsi"/>
          <w:sz w:val="24"/>
          <w:szCs w:val="24"/>
          <w:lang w:val="de-DE"/>
        </w:rPr>
        <w:softHyphen/>
      </w:r>
      <w:r w:rsidRPr="006802ED">
        <w:rPr>
          <w:rFonts w:asciiTheme="minorHAnsi" w:hAnsiTheme="minorHAnsi"/>
          <w:sz w:val="24"/>
          <w:szCs w:val="24"/>
          <w:lang w:val="de-DE"/>
        </w:rPr>
        <w:t>genen Daten im Früherkennungs- und Ausschlusssystem von der Kommission erfasst werden. Weitere Informationen hierzu finden Sie in der Datenschutzerklärung unter</w:t>
      </w:r>
    </w:p>
    <w:p w:rsidR="007162E1" w:rsidRPr="006802ED" w:rsidRDefault="00D83354" w:rsidP="00C62F7C">
      <w:pPr>
        <w:rPr>
          <w:rFonts w:asciiTheme="minorHAnsi" w:hAnsiTheme="minorHAnsi"/>
          <w:sz w:val="24"/>
          <w:szCs w:val="24"/>
          <w:lang w:val="de-DE"/>
        </w:rPr>
      </w:pPr>
      <w:hyperlink r:id="rId22" w:history="1">
        <w:r w:rsidR="00B641E7" w:rsidRPr="006802ED">
          <w:rPr>
            <w:rStyle w:val="Hyperlink"/>
            <w:rFonts w:asciiTheme="minorHAnsi" w:hAnsiTheme="minorHAnsi"/>
            <w:color w:val="auto"/>
            <w:sz w:val="24"/>
            <w:szCs w:val="24"/>
            <w:lang w:val="de-DE"/>
          </w:rPr>
          <w:t>http://ec.europa.eu/budget/library/explained/management/protecting/privacy_statement_edes_en.pdf</w:t>
        </w:r>
      </w:hyperlink>
      <w:r w:rsidR="00B641E7" w:rsidRPr="006802ED">
        <w:rPr>
          <w:rFonts w:asciiTheme="minorHAnsi" w:hAnsiTheme="minorHAnsi"/>
          <w:sz w:val="24"/>
          <w:szCs w:val="24"/>
          <w:lang w:val="de-DE"/>
        </w:rPr>
        <w:t>.</w:t>
      </w:r>
    </w:p>
    <w:p w:rsidR="002C6656" w:rsidRDefault="008235EA" w:rsidP="00C62F7C">
      <w:pPr>
        <w:pStyle w:val="Heading1"/>
        <w:numPr>
          <w:ilvl w:val="0"/>
          <w:numId w:val="0"/>
        </w:numPr>
        <w:ind w:left="1440" w:hanging="1440"/>
        <w:rPr>
          <w:rFonts w:asciiTheme="minorHAnsi" w:hAnsiTheme="minorHAnsi"/>
          <w:b w:val="0"/>
          <w:sz w:val="24"/>
          <w:szCs w:val="28"/>
          <w:lang w:val="de-DE"/>
        </w:rPr>
      </w:pPr>
      <w:r w:rsidRPr="00656854">
        <w:rPr>
          <w:rFonts w:asciiTheme="minorHAnsi" w:hAnsiTheme="minorHAnsi"/>
          <w:bCs/>
          <w:sz w:val="24"/>
          <w:szCs w:val="28"/>
          <w:lang w:val="de-DE"/>
        </w:rPr>
        <w:t>14</w:t>
      </w:r>
      <w:r w:rsidRPr="006802ED">
        <w:rPr>
          <w:rFonts w:asciiTheme="minorHAnsi" w:hAnsiTheme="minorHAnsi"/>
          <w:bCs/>
          <w:sz w:val="24"/>
          <w:szCs w:val="28"/>
          <w:lang w:val="de-DE"/>
        </w:rPr>
        <w:t>.</w:t>
      </w:r>
      <w:r w:rsidRPr="006802ED">
        <w:rPr>
          <w:rFonts w:asciiTheme="minorHAnsi" w:hAnsiTheme="minorHAnsi"/>
          <w:b w:val="0"/>
          <w:sz w:val="24"/>
          <w:szCs w:val="24"/>
          <w:lang w:val="de-DE"/>
        </w:rPr>
        <w:t xml:space="preserve"> </w:t>
      </w:r>
      <w:r w:rsidRPr="006802ED">
        <w:rPr>
          <w:rFonts w:asciiTheme="minorHAnsi" w:hAnsiTheme="minorHAnsi"/>
          <w:bCs/>
          <w:szCs w:val="28"/>
          <w:lang w:val="de-DE"/>
        </w:rPr>
        <w:t>V</w:t>
      </w:r>
      <w:r w:rsidRPr="006802ED">
        <w:rPr>
          <w:rFonts w:asciiTheme="minorHAnsi" w:hAnsiTheme="minorHAnsi"/>
          <w:bCs/>
          <w:sz w:val="24"/>
          <w:szCs w:val="28"/>
          <w:lang w:val="de-DE"/>
        </w:rPr>
        <w:t>ERFAHREN FÜR DIE EINREICHUNG VON VORSCHLÄGEN</w:t>
      </w:r>
    </w:p>
    <w:p w:rsidR="00F30224" w:rsidRPr="006802ED" w:rsidRDefault="00F30224" w:rsidP="00C62F7C">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Vorschläge müssen bis zu dem in Abschnitt </w:t>
      </w:r>
      <w:r w:rsidRPr="00656854">
        <w:rPr>
          <w:rFonts w:asciiTheme="minorHAnsi" w:hAnsiTheme="minorHAnsi"/>
          <w:sz w:val="24"/>
          <w:szCs w:val="24"/>
          <w:lang w:val="de-DE"/>
        </w:rPr>
        <w:t>3</w:t>
      </w:r>
      <w:r w:rsidRPr="006802ED">
        <w:rPr>
          <w:rFonts w:asciiTheme="minorHAnsi" w:hAnsiTheme="minorHAnsi"/>
          <w:sz w:val="24"/>
          <w:szCs w:val="24"/>
          <w:lang w:val="de-DE"/>
        </w:rPr>
        <w:t xml:space="preserve"> genannten Datum eingereicht werden.</w:t>
      </w:r>
    </w:p>
    <w:p w:rsidR="00B064BD" w:rsidRPr="006802ED" w:rsidRDefault="002821D0" w:rsidP="00C62F7C">
      <w:pPr>
        <w:pStyle w:val="Text1"/>
        <w:tabs>
          <w:tab w:val="clear" w:pos="2160"/>
        </w:tabs>
        <w:spacing w:after="120"/>
        <w:ind w:left="0"/>
        <w:rPr>
          <w:rFonts w:asciiTheme="minorHAnsi" w:hAnsiTheme="minorHAnsi"/>
          <w:sz w:val="24"/>
          <w:szCs w:val="24"/>
          <w:lang w:val="de-DE"/>
        </w:rPr>
      </w:pPr>
      <w:r w:rsidRPr="006802ED">
        <w:rPr>
          <w:rFonts w:asciiTheme="minorHAnsi" w:hAnsiTheme="minorHAnsi"/>
          <w:sz w:val="24"/>
          <w:szCs w:val="24"/>
          <w:lang w:val="de-DE"/>
        </w:rPr>
        <w:t>Nach Ablauf der Einreichungsfrist darf ein Antragsteller seinen Antrag nicht mehr ändern. Die Kommission kann den Antragsteller jedoch während der Evaluierung kontaktieren, falls Klärungsbedarf zu bestimmten Aspekten des Antrags besteht oder Schreibfehler zu korrigieren sind.</w:t>
      </w:r>
    </w:p>
    <w:p w:rsidR="008E664B" w:rsidRPr="006802ED" w:rsidRDefault="0098039D" w:rsidP="00C62F7C">
      <w:pPr>
        <w:pStyle w:val="Text1"/>
        <w:tabs>
          <w:tab w:val="clear" w:pos="2160"/>
        </w:tabs>
        <w:spacing w:before="240" w:after="0"/>
        <w:ind w:left="0"/>
        <w:rPr>
          <w:rFonts w:asciiTheme="minorHAnsi" w:hAnsiTheme="minorHAnsi"/>
          <w:sz w:val="24"/>
          <w:szCs w:val="24"/>
          <w:lang w:val="de-DE"/>
        </w:rPr>
      </w:pPr>
      <w:r w:rsidRPr="006802ED">
        <w:rPr>
          <w:rFonts w:asciiTheme="minorHAnsi" w:hAnsiTheme="minorHAnsi"/>
          <w:sz w:val="24"/>
          <w:szCs w:val="24"/>
          <w:lang w:val="de-DE"/>
        </w:rPr>
        <w:t>Die Antragsteller werden schriftlich über das Ergebnis des Auswahlverfahrens informiert.</w:t>
      </w:r>
    </w:p>
    <w:p w:rsidR="002C6656" w:rsidRDefault="002C6656" w:rsidP="00C62F7C">
      <w:pPr>
        <w:pStyle w:val="Text1"/>
        <w:tabs>
          <w:tab w:val="clear" w:pos="2160"/>
        </w:tabs>
        <w:spacing w:after="120"/>
        <w:ind w:left="0"/>
        <w:rPr>
          <w:rFonts w:asciiTheme="minorHAnsi" w:hAnsiTheme="minorHAnsi"/>
          <w:sz w:val="12"/>
          <w:szCs w:val="12"/>
          <w:lang w:val="de-DE"/>
        </w:rPr>
      </w:pPr>
    </w:p>
    <w:p w:rsidR="00F30224" w:rsidRPr="006802ED" w:rsidRDefault="00402E2F" w:rsidP="00C62F7C">
      <w:pPr>
        <w:pStyle w:val="Text1"/>
        <w:tabs>
          <w:tab w:val="clear" w:pos="2160"/>
        </w:tabs>
        <w:spacing w:after="120"/>
        <w:ind w:left="0"/>
        <w:rPr>
          <w:rFonts w:asciiTheme="minorHAnsi" w:hAnsiTheme="minorHAnsi"/>
          <w:i/>
          <w:sz w:val="24"/>
          <w:szCs w:val="24"/>
          <w:lang w:val="de-DE"/>
        </w:rPr>
      </w:pPr>
      <w:r w:rsidRPr="006802ED">
        <w:rPr>
          <w:rFonts w:asciiTheme="minorHAnsi" w:hAnsiTheme="minorHAnsi"/>
          <w:sz w:val="24"/>
          <w:szCs w:val="24"/>
          <w:lang w:val="de-DE"/>
        </w:rPr>
        <w:t>Das Antragsformular ist in Anlage </w:t>
      </w:r>
      <w:r w:rsidRPr="00656854">
        <w:rPr>
          <w:rFonts w:asciiTheme="minorHAnsi" w:hAnsiTheme="minorHAnsi"/>
          <w:sz w:val="24"/>
          <w:szCs w:val="24"/>
          <w:lang w:val="de-DE"/>
        </w:rPr>
        <w:t>1</w:t>
      </w:r>
      <w:r w:rsidRPr="006802ED">
        <w:rPr>
          <w:rFonts w:asciiTheme="minorHAnsi" w:hAnsiTheme="minorHAnsi"/>
          <w:sz w:val="24"/>
          <w:szCs w:val="24"/>
          <w:lang w:val="de-DE"/>
        </w:rPr>
        <w:t xml:space="preserve"> enthalten.</w:t>
      </w:r>
    </w:p>
    <w:p w:rsidR="000A7B8A" w:rsidRDefault="00C61D45" w:rsidP="00C62F7C">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 xml:space="preserve">Der Antrag ist in korrekter Form, ordnungsgemäß ausgefüllt und datiert einzureichen. Er muss alle Belege enthalten, die in der zum Antragsformular gehörigen Checkliste für Antragsteller aufgeführt sind. Der Antrag ist in </w:t>
      </w:r>
      <w:r w:rsidR="00F1549E">
        <w:rPr>
          <w:rFonts w:asciiTheme="minorHAnsi" w:hAnsiTheme="minorHAnsi"/>
          <w:sz w:val="24"/>
          <w:szCs w:val="24"/>
          <w:lang w:val="de-DE"/>
        </w:rPr>
        <w:t>drei Exemplaren</w:t>
      </w:r>
      <w:r w:rsidRPr="006802ED">
        <w:rPr>
          <w:rFonts w:asciiTheme="minorHAnsi" w:hAnsiTheme="minorHAnsi"/>
          <w:sz w:val="24"/>
          <w:szCs w:val="24"/>
          <w:lang w:val="de-DE"/>
        </w:rPr>
        <w:t xml:space="preserve"> (ein deutlich als solches gekennzeichnetes Original sowie </w:t>
      </w:r>
      <w:r w:rsidR="00F1549E">
        <w:rPr>
          <w:rFonts w:asciiTheme="minorHAnsi" w:hAnsiTheme="minorHAnsi"/>
          <w:sz w:val="24"/>
          <w:szCs w:val="24"/>
          <w:lang w:val="de-DE"/>
        </w:rPr>
        <w:t>zwei</w:t>
      </w:r>
      <w:r w:rsidRPr="006802ED">
        <w:rPr>
          <w:rFonts w:asciiTheme="minorHAnsi" w:hAnsiTheme="minorHAnsi"/>
          <w:sz w:val="24"/>
          <w:szCs w:val="24"/>
          <w:lang w:val="de-DE"/>
        </w:rPr>
        <w:t xml:space="preserve"> Kopien) einzureichen. Er muss von der Person unterzeichnet sein, die befugt ist, für die Organisation des Antragstellers rechtsverbindliche Verpflichtungen einzugehen. </w:t>
      </w:r>
    </w:p>
    <w:p w:rsidR="00276A20" w:rsidRDefault="00C61D45" w:rsidP="00C62F7C">
      <w:pPr>
        <w:pStyle w:val="Text1"/>
        <w:spacing w:after="120"/>
        <w:ind w:left="0"/>
        <w:rPr>
          <w:rFonts w:asciiTheme="minorHAnsi" w:hAnsiTheme="minorHAnsi"/>
          <w:sz w:val="24"/>
          <w:szCs w:val="24"/>
          <w:lang w:val="de-DE"/>
        </w:rPr>
      </w:pPr>
      <w:r w:rsidRPr="006802ED">
        <w:rPr>
          <w:rFonts w:asciiTheme="minorHAnsi" w:hAnsiTheme="minorHAnsi"/>
          <w:sz w:val="24"/>
          <w:szCs w:val="24"/>
          <w:lang w:val="de-DE"/>
        </w:rPr>
        <w:t>Alle Dokumente des Antrags müssen</w:t>
      </w:r>
      <w:r w:rsidR="000A7B8A">
        <w:rPr>
          <w:rFonts w:asciiTheme="minorHAnsi" w:hAnsiTheme="minorHAnsi"/>
          <w:sz w:val="24"/>
          <w:szCs w:val="24"/>
          <w:lang w:val="de-DE"/>
        </w:rPr>
        <w:t>, einschließlich einer gescannten Version des unterschriebenen Antrags, müssen</w:t>
      </w:r>
      <w:r w:rsidRPr="006802ED">
        <w:rPr>
          <w:rFonts w:asciiTheme="minorHAnsi" w:hAnsiTheme="minorHAnsi"/>
          <w:sz w:val="24"/>
          <w:szCs w:val="24"/>
          <w:lang w:val="de-DE"/>
        </w:rPr>
        <w:t xml:space="preserve"> außerdem auf einem USB-Stick oder einer DVD eingereicht werden.</w:t>
      </w:r>
    </w:p>
    <w:p w:rsidR="000A7B8A" w:rsidRPr="006802ED" w:rsidRDefault="000A7B8A" w:rsidP="00C62F7C">
      <w:pPr>
        <w:pStyle w:val="Text1"/>
        <w:spacing w:after="120"/>
        <w:ind w:left="0"/>
        <w:rPr>
          <w:rFonts w:asciiTheme="minorHAnsi" w:hAnsiTheme="minorHAnsi"/>
          <w:sz w:val="24"/>
          <w:szCs w:val="24"/>
          <w:lang w:val="de-DE"/>
        </w:rPr>
      </w:pPr>
    </w:p>
    <w:p w:rsidR="00276A20" w:rsidRPr="00945054" w:rsidRDefault="00276A20" w:rsidP="00C62F7C">
      <w:pPr>
        <w:pStyle w:val="Text1"/>
        <w:spacing w:after="120"/>
        <w:ind w:left="0"/>
        <w:rPr>
          <w:rFonts w:asciiTheme="minorHAnsi" w:hAnsiTheme="minorHAnsi"/>
          <w:b/>
          <w:sz w:val="24"/>
          <w:szCs w:val="24"/>
          <w:lang w:val="de-DE"/>
        </w:rPr>
      </w:pPr>
      <w:r w:rsidRPr="00945054">
        <w:rPr>
          <w:rFonts w:asciiTheme="minorHAnsi" w:hAnsiTheme="minorHAnsi"/>
          <w:b/>
          <w:sz w:val="24"/>
          <w:szCs w:val="24"/>
          <w:lang w:val="de-DE"/>
        </w:rPr>
        <w:lastRenderedPageBreak/>
        <w:t>Der Antrag ist an folgende Anschrift zu richten:</w:t>
      </w:r>
    </w:p>
    <w:p w:rsidR="00276A20" w:rsidRPr="00D77A2F" w:rsidRDefault="00F1549E" w:rsidP="00C62F7C">
      <w:pPr>
        <w:pStyle w:val="Text1"/>
        <w:spacing w:after="120"/>
        <w:ind w:left="0"/>
        <w:rPr>
          <w:rFonts w:asciiTheme="minorHAnsi" w:hAnsiTheme="minorHAnsi"/>
          <w:iCs/>
          <w:sz w:val="24"/>
          <w:szCs w:val="24"/>
          <w:lang w:val="de-DE"/>
        </w:rPr>
      </w:pPr>
      <w:r w:rsidRPr="00D77A2F">
        <w:rPr>
          <w:rFonts w:asciiTheme="minorHAnsi" w:hAnsiTheme="minorHAnsi"/>
          <w:iCs/>
          <w:sz w:val="24"/>
          <w:szCs w:val="24"/>
          <w:lang w:val="de-DE"/>
        </w:rPr>
        <w:t>Vertretung der Europäischen Kommission in München</w:t>
      </w:r>
    </w:p>
    <w:p w:rsidR="00F1549E" w:rsidRPr="00D77A2F" w:rsidRDefault="00F1549E" w:rsidP="00C62F7C">
      <w:pPr>
        <w:pStyle w:val="Text1"/>
        <w:spacing w:after="120"/>
        <w:ind w:left="0"/>
        <w:rPr>
          <w:rFonts w:asciiTheme="minorHAnsi" w:hAnsiTheme="minorHAnsi"/>
          <w:iCs/>
          <w:sz w:val="24"/>
          <w:szCs w:val="24"/>
          <w:lang w:val="de-DE"/>
        </w:rPr>
      </w:pPr>
      <w:r w:rsidRPr="00D77A2F">
        <w:rPr>
          <w:rFonts w:asciiTheme="minorHAnsi" w:hAnsiTheme="minorHAnsi"/>
          <w:iCs/>
          <w:sz w:val="24"/>
          <w:szCs w:val="24"/>
          <w:lang w:val="de-DE"/>
        </w:rPr>
        <w:t>z.Hd. Herrn Jürgen Boden</w:t>
      </w:r>
    </w:p>
    <w:p w:rsidR="00F1549E" w:rsidRPr="00D77A2F" w:rsidRDefault="00F1549E" w:rsidP="00C62F7C">
      <w:pPr>
        <w:pStyle w:val="Text1"/>
        <w:spacing w:after="120"/>
        <w:ind w:left="0"/>
        <w:rPr>
          <w:rFonts w:asciiTheme="minorHAnsi" w:hAnsiTheme="minorHAnsi"/>
          <w:iCs/>
          <w:sz w:val="24"/>
          <w:szCs w:val="24"/>
          <w:lang w:val="de-DE"/>
        </w:rPr>
      </w:pPr>
      <w:r w:rsidRPr="00D77A2F">
        <w:rPr>
          <w:rFonts w:asciiTheme="minorHAnsi" w:hAnsiTheme="minorHAnsi"/>
          <w:iCs/>
          <w:sz w:val="24"/>
          <w:szCs w:val="24"/>
          <w:lang w:val="de-DE"/>
        </w:rPr>
        <w:t>Bob-Van-</w:t>
      </w:r>
      <w:proofErr w:type="spellStart"/>
      <w:r w:rsidRPr="00D77A2F">
        <w:rPr>
          <w:rFonts w:asciiTheme="minorHAnsi" w:hAnsiTheme="minorHAnsi"/>
          <w:iCs/>
          <w:sz w:val="24"/>
          <w:szCs w:val="24"/>
          <w:lang w:val="de-DE"/>
        </w:rPr>
        <w:t>Benthem</w:t>
      </w:r>
      <w:proofErr w:type="spellEnd"/>
      <w:r w:rsidRPr="00D77A2F">
        <w:rPr>
          <w:rFonts w:asciiTheme="minorHAnsi" w:hAnsiTheme="minorHAnsi"/>
          <w:iCs/>
          <w:sz w:val="24"/>
          <w:szCs w:val="24"/>
          <w:lang w:val="de-DE"/>
        </w:rPr>
        <w:t>-Platz 1</w:t>
      </w:r>
    </w:p>
    <w:p w:rsidR="00F1549E" w:rsidRPr="00D77A2F" w:rsidRDefault="00D77A2F" w:rsidP="00C62F7C">
      <w:pPr>
        <w:pStyle w:val="Text1"/>
        <w:spacing w:after="120"/>
        <w:ind w:left="0"/>
        <w:rPr>
          <w:rFonts w:asciiTheme="minorHAnsi" w:hAnsiTheme="minorHAnsi"/>
          <w:sz w:val="24"/>
          <w:szCs w:val="24"/>
          <w:lang w:val="de-DE"/>
        </w:rPr>
      </w:pPr>
      <w:r>
        <w:rPr>
          <w:rFonts w:asciiTheme="minorHAnsi" w:hAnsiTheme="minorHAnsi"/>
          <w:iCs/>
          <w:sz w:val="24"/>
          <w:szCs w:val="24"/>
          <w:lang w:val="de-DE"/>
        </w:rPr>
        <w:t>D-</w:t>
      </w:r>
      <w:r w:rsidR="00F1549E" w:rsidRPr="00D77A2F">
        <w:rPr>
          <w:rFonts w:asciiTheme="minorHAnsi" w:hAnsiTheme="minorHAnsi"/>
          <w:iCs/>
          <w:sz w:val="24"/>
          <w:szCs w:val="24"/>
          <w:lang w:val="de-DE"/>
        </w:rPr>
        <w:t>80469 München</w:t>
      </w:r>
    </w:p>
    <w:p w:rsidR="00276A20" w:rsidRPr="006802ED" w:rsidRDefault="00276A20" w:rsidP="00C62F7C">
      <w:pPr>
        <w:pStyle w:val="Text1"/>
        <w:numPr>
          <w:ilvl w:val="0"/>
          <w:numId w:val="120"/>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per Post (maßgeblich ist das Datum des Poststempels) oder</w:t>
      </w:r>
    </w:p>
    <w:p w:rsidR="00276A20" w:rsidRPr="006802ED" w:rsidRDefault="007B65CD" w:rsidP="00C62F7C">
      <w:pPr>
        <w:pStyle w:val="Text1"/>
        <w:numPr>
          <w:ilvl w:val="0"/>
          <w:numId w:val="120"/>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persönlich (maßgeblich ist das Datum der Empfangsbestätigung) oder</w:t>
      </w:r>
    </w:p>
    <w:p w:rsidR="00276A20" w:rsidRPr="006802ED" w:rsidRDefault="00276A20" w:rsidP="00C62F7C">
      <w:pPr>
        <w:pStyle w:val="Text1"/>
        <w:numPr>
          <w:ilvl w:val="0"/>
          <w:numId w:val="120"/>
        </w:numPr>
        <w:tabs>
          <w:tab w:val="clear" w:pos="2160"/>
          <w:tab w:val="left" w:pos="709"/>
        </w:tabs>
        <w:spacing w:after="120"/>
        <w:rPr>
          <w:rFonts w:asciiTheme="minorHAnsi" w:hAnsiTheme="minorHAnsi"/>
          <w:sz w:val="24"/>
          <w:szCs w:val="24"/>
          <w:lang w:val="de-DE"/>
        </w:rPr>
      </w:pPr>
      <w:r w:rsidRPr="006802ED">
        <w:rPr>
          <w:rFonts w:asciiTheme="minorHAnsi" w:hAnsiTheme="minorHAnsi"/>
          <w:sz w:val="24"/>
          <w:szCs w:val="24"/>
          <w:lang w:val="de-DE"/>
        </w:rPr>
        <w:t>per Kurierdienst (maßgeblich ist das Datum des Abgabebelegs).</w:t>
      </w:r>
    </w:p>
    <w:p w:rsidR="008E664B" w:rsidRPr="006802ED" w:rsidRDefault="008E664B" w:rsidP="00C62F7C">
      <w:pPr>
        <w:pStyle w:val="Text1"/>
        <w:tabs>
          <w:tab w:val="clear" w:pos="2160"/>
        </w:tabs>
        <w:spacing w:after="120"/>
        <w:ind w:left="0"/>
        <w:rPr>
          <w:rFonts w:asciiTheme="minorHAnsi" w:hAnsiTheme="minorHAnsi"/>
          <w:sz w:val="12"/>
          <w:szCs w:val="12"/>
          <w:lang w:val="de-DE"/>
        </w:rPr>
      </w:pPr>
    </w:p>
    <w:p w:rsidR="00B064BD" w:rsidRPr="00D77A2F" w:rsidRDefault="00B51E6D" w:rsidP="00C62F7C">
      <w:pPr>
        <w:pStyle w:val="Text1"/>
        <w:numPr>
          <w:ilvl w:val="0"/>
          <w:numId w:val="35"/>
        </w:numPr>
        <w:tabs>
          <w:tab w:val="clear" w:pos="2160"/>
        </w:tabs>
        <w:spacing w:after="120"/>
        <w:rPr>
          <w:rFonts w:asciiTheme="minorHAnsi" w:hAnsiTheme="minorHAnsi"/>
          <w:b/>
          <w:sz w:val="24"/>
          <w:szCs w:val="24"/>
          <w:u w:val="single"/>
          <w:lang w:val="de-DE"/>
        </w:rPr>
      </w:pPr>
      <w:r>
        <w:rPr>
          <w:rFonts w:asciiTheme="minorHAnsi" w:hAnsiTheme="minorHAnsi"/>
          <w:b/>
          <w:bCs/>
          <w:sz w:val="24"/>
          <w:szCs w:val="24"/>
          <w:u w:val="single"/>
          <w:lang w:val="de-DE"/>
        </w:rPr>
        <w:t>Kontakt nur per E-Mail</w:t>
      </w:r>
    </w:p>
    <w:p w:rsidR="00D77A2F" w:rsidRPr="00D77A2F" w:rsidRDefault="00D83354" w:rsidP="00D77A2F">
      <w:pPr>
        <w:pStyle w:val="Text1"/>
        <w:tabs>
          <w:tab w:val="clear" w:pos="2160"/>
        </w:tabs>
        <w:spacing w:after="120"/>
        <w:ind w:left="720"/>
        <w:rPr>
          <w:rFonts w:asciiTheme="minorHAnsi" w:hAnsiTheme="minorHAnsi"/>
          <w:sz w:val="24"/>
          <w:szCs w:val="24"/>
          <w:lang w:val="de-DE"/>
        </w:rPr>
      </w:pPr>
      <w:hyperlink r:id="rId23" w:history="1">
        <w:r w:rsidR="00D77A2F" w:rsidRPr="00912B1C">
          <w:rPr>
            <w:rStyle w:val="Hyperlink"/>
            <w:rFonts w:asciiTheme="minorHAnsi" w:hAnsiTheme="minorHAnsi"/>
            <w:sz w:val="24"/>
            <w:szCs w:val="24"/>
            <w:lang w:val="de-DE"/>
          </w:rPr>
          <w:t>COMM-REP-DE-EDIC2017@ec.europa.eu</w:t>
        </w:r>
      </w:hyperlink>
      <w:r w:rsidR="00D77A2F">
        <w:rPr>
          <w:rFonts w:asciiTheme="minorHAnsi" w:hAnsiTheme="minorHAnsi"/>
          <w:sz w:val="24"/>
          <w:szCs w:val="24"/>
          <w:lang w:val="de-DE"/>
        </w:rPr>
        <w:t xml:space="preserve"> </w:t>
      </w:r>
    </w:p>
    <w:p w:rsidR="008F0ED2" w:rsidRPr="004433EF" w:rsidRDefault="00580F68" w:rsidP="00FA5E1C">
      <w:pPr>
        <w:pStyle w:val="Text1"/>
        <w:numPr>
          <w:ilvl w:val="0"/>
          <w:numId w:val="35"/>
        </w:numPr>
        <w:tabs>
          <w:tab w:val="clear" w:pos="2160"/>
        </w:tabs>
        <w:spacing w:before="240" w:after="120"/>
        <w:ind w:left="714" w:hanging="357"/>
        <w:rPr>
          <w:rFonts w:asciiTheme="minorHAnsi" w:hAnsiTheme="minorHAnsi"/>
          <w:b/>
          <w:sz w:val="24"/>
          <w:szCs w:val="24"/>
          <w:lang w:val="de-DE"/>
        </w:rPr>
      </w:pPr>
      <w:r w:rsidRPr="006802ED">
        <w:rPr>
          <w:rFonts w:asciiTheme="minorHAnsi" w:hAnsiTheme="minorHAnsi"/>
          <w:b/>
          <w:bCs/>
          <w:sz w:val="24"/>
          <w:szCs w:val="24"/>
          <w:lang w:val="de-DE"/>
        </w:rPr>
        <w:t>Anlagen:</w:t>
      </w:r>
    </w:p>
    <w:p w:rsidR="00953BA4" w:rsidRPr="006802ED" w:rsidRDefault="00953BA4" w:rsidP="00C62F7C">
      <w:pPr>
        <w:pStyle w:val="Text1"/>
        <w:spacing w:before="240" w:after="120"/>
        <w:ind w:left="720"/>
        <w:rPr>
          <w:rFonts w:asciiTheme="minorHAnsi" w:hAnsiTheme="minorHAnsi"/>
          <w:sz w:val="24"/>
          <w:szCs w:val="24"/>
          <w:lang w:val="de-DE"/>
        </w:rPr>
      </w:pPr>
      <w:r w:rsidRPr="006802ED">
        <w:rPr>
          <w:rFonts w:asciiTheme="minorHAnsi" w:hAnsiTheme="minorHAnsi"/>
          <w:sz w:val="24"/>
          <w:szCs w:val="24"/>
          <w:lang w:val="de-DE"/>
        </w:rPr>
        <w:t>- Anlage </w:t>
      </w:r>
      <w:r w:rsidRPr="00656854">
        <w:rPr>
          <w:rFonts w:asciiTheme="minorHAnsi" w:hAnsiTheme="minorHAnsi"/>
          <w:sz w:val="24"/>
          <w:szCs w:val="24"/>
          <w:lang w:val="de-DE"/>
        </w:rPr>
        <w:t>1</w:t>
      </w:r>
      <w:r w:rsidRPr="006802ED">
        <w:rPr>
          <w:rFonts w:asciiTheme="minorHAnsi" w:hAnsiTheme="minorHAnsi"/>
          <w:sz w:val="24"/>
          <w:szCs w:val="24"/>
          <w:lang w:val="de-DE"/>
        </w:rPr>
        <w:t xml:space="preserve"> – Antragsformular einschließlich Checkliste und deren Anhänge:</w:t>
      </w:r>
    </w:p>
    <w:p w:rsidR="00953BA4" w:rsidRPr="006802ED" w:rsidRDefault="005B59EE" w:rsidP="004433EF">
      <w:pPr>
        <w:pStyle w:val="Text1"/>
        <w:tabs>
          <w:tab w:val="clear" w:pos="2160"/>
        </w:tabs>
        <w:spacing w:before="120" w:after="100"/>
        <w:ind w:left="1134"/>
        <w:rPr>
          <w:rFonts w:asciiTheme="minorHAnsi" w:hAnsiTheme="minorHAnsi"/>
          <w:sz w:val="24"/>
          <w:szCs w:val="24"/>
          <w:lang w:val="de-DE"/>
        </w:rPr>
      </w:pPr>
      <w:r>
        <w:rPr>
          <w:rFonts w:asciiTheme="minorHAnsi" w:hAnsiTheme="minorHAnsi"/>
          <w:sz w:val="24"/>
          <w:szCs w:val="24"/>
          <w:lang w:val="de-DE"/>
        </w:rPr>
        <w:t xml:space="preserve">- Anhang A </w:t>
      </w:r>
      <w:r>
        <w:rPr>
          <w:rFonts w:asciiTheme="minorHAnsi" w:hAnsiTheme="minorHAnsi"/>
          <w:sz w:val="24"/>
          <w:szCs w:val="24"/>
          <w:lang w:val="de-DE"/>
        </w:rPr>
        <w:tab/>
      </w:r>
      <w:r w:rsidR="00953BA4" w:rsidRPr="006802ED">
        <w:rPr>
          <w:rFonts w:asciiTheme="minorHAnsi" w:hAnsiTheme="minorHAnsi"/>
          <w:sz w:val="24"/>
          <w:szCs w:val="24"/>
          <w:lang w:val="de-DE"/>
        </w:rPr>
        <w:t>Kostenvoranschlag</w:t>
      </w:r>
      <w:r>
        <w:rPr>
          <w:rFonts w:asciiTheme="minorHAnsi" w:hAnsiTheme="minorHAnsi"/>
          <w:sz w:val="24"/>
          <w:szCs w:val="24"/>
          <w:lang w:val="de-DE"/>
        </w:rPr>
        <w:t xml:space="preserve"> für den Jahreskommunikationsplan </w:t>
      </w:r>
      <w:r>
        <w:rPr>
          <w:rFonts w:asciiTheme="minorHAnsi" w:hAnsiTheme="minorHAnsi"/>
          <w:sz w:val="24"/>
          <w:szCs w:val="24"/>
          <w:lang w:val="de-DE"/>
        </w:rPr>
        <w:tab/>
      </w:r>
      <w:r>
        <w:rPr>
          <w:rFonts w:asciiTheme="minorHAnsi" w:hAnsiTheme="minorHAnsi"/>
          <w:sz w:val="24"/>
          <w:szCs w:val="24"/>
          <w:lang w:val="de-DE"/>
        </w:rPr>
        <w:tab/>
      </w:r>
      <w:r>
        <w:rPr>
          <w:rFonts w:asciiTheme="minorHAnsi" w:hAnsiTheme="minorHAnsi"/>
          <w:sz w:val="24"/>
          <w:szCs w:val="24"/>
          <w:lang w:val="de-DE"/>
        </w:rPr>
        <w:tab/>
        <w:t>2018</w:t>
      </w:r>
    </w:p>
    <w:p w:rsidR="00953BA4" w:rsidRPr="006802ED" w:rsidRDefault="00953BA4" w:rsidP="004433EF">
      <w:pPr>
        <w:pStyle w:val="Text1"/>
        <w:tabs>
          <w:tab w:val="clear" w:pos="2160"/>
        </w:tabs>
        <w:spacing w:before="120" w:after="100"/>
        <w:ind w:left="2835" w:hanging="1701"/>
        <w:rPr>
          <w:rFonts w:asciiTheme="minorHAnsi" w:hAnsiTheme="minorHAnsi"/>
          <w:sz w:val="24"/>
          <w:szCs w:val="24"/>
          <w:lang w:val="de-DE"/>
        </w:rPr>
      </w:pPr>
      <w:r w:rsidRPr="006802ED">
        <w:rPr>
          <w:rFonts w:asciiTheme="minorHAnsi" w:hAnsiTheme="minorHAnsi"/>
          <w:sz w:val="24"/>
          <w:szCs w:val="24"/>
          <w:lang w:val="de-DE"/>
        </w:rPr>
        <w:t xml:space="preserve">- Anhang B </w:t>
      </w:r>
      <w:r w:rsidRPr="006802ED">
        <w:rPr>
          <w:rFonts w:asciiTheme="minorHAnsi" w:hAnsiTheme="minorHAnsi"/>
          <w:sz w:val="24"/>
          <w:szCs w:val="24"/>
          <w:lang w:val="de-DE"/>
        </w:rPr>
        <w:tab/>
        <w:t>Ehrenwörtliche Erklärung</w:t>
      </w:r>
    </w:p>
    <w:p w:rsidR="00953BA4" w:rsidRPr="006802ED" w:rsidRDefault="00953BA4" w:rsidP="00C62F7C">
      <w:pPr>
        <w:pStyle w:val="Text1"/>
        <w:spacing w:before="240" w:after="120"/>
        <w:ind w:left="720"/>
        <w:rPr>
          <w:rFonts w:asciiTheme="minorHAnsi" w:hAnsiTheme="minorHAnsi"/>
          <w:sz w:val="24"/>
          <w:szCs w:val="24"/>
          <w:lang w:val="de-DE"/>
        </w:rPr>
      </w:pPr>
      <w:r w:rsidRPr="006802ED">
        <w:rPr>
          <w:rFonts w:asciiTheme="minorHAnsi" w:hAnsiTheme="minorHAnsi"/>
          <w:sz w:val="24"/>
          <w:szCs w:val="24"/>
          <w:lang w:val="de-DE"/>
        </w:rPr>
        <w:t>- Anlage </w:t>
      </w:r>
      <w:r w:rsidRPr="00656854">
        <w:rPr>
          <w:rFonts w:asciiTheme="minorHAnsi" w:hAnsiTheme="minorHAnsi"/>
          <w:sz w:val="24"/>
          <w:szCs w:val="24"/>
          <w:lang w:val="de-DE"/>
        </w:rPr>
        <w:t>2</w:t>
      </w:r>
      <w:r w:rsidRPr="006802ED">
        <w:rPr>
          <w:rFonts w:asciiTheme="minorHAnsi" w:hAnsiTheme="minorHAnsi"/>
          <w:sz w:val="24"/>
          <w:szCs w:val="24"/>
          <w:lang w:val="de-DE"/>
        </w:rPr>
        <w:t xml:space="preserve"> – Muster der Partnerschaftsrahmenvereinbarung und deren Anhänge:</w:t>
      </w:r>
    </w:p>
    <w:p w:rsidR="002C6656" w:rsidRDefault="00953BA4"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xml:space="preserve">- Anhang I </w:t>
      </w:r>
      <w:r w:rsidRPr="006802ED">
        <w:rPr>
          <w:rFonts w:asciiTheme="minorHAnsi" w:hAnsiTheme="minorHAnsi"/>
          <w:sz w:val="24"/>
          <w:szCs w:val="24"/>
          <w:lang w:val="de-DE"/>
        </w:rPr>
        <w:tab/>
      </w:r>
      <w:r w:rsidR="00C24A6A" w:rsidRPr="006802ED">
        <w:rPr>
          <w:rFonts w:asciiTheme="minorHAnsi" w:hAnsiTheme="minorHAnsi"/>
          <w:sz w:val="24"/>
          <w:szCs w:val="24"/>
          <w:lang w:val="de-DE"/>
        </w:rPr>
        <w:t>Aktionsplan</w:t>
      </w:r>
    </w:p>
    <w:p w:rsidR="00B50A4D" w:rsidRPr="006802ED" w:rsidRDefault="00B50A4D"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xml:space="preserve">- Anhang II </w:t>
      </w:r>
      <w:r w:rsidRPr="006802ED">
        <w:rPr>
          <w:rFonts w:asciiTheme="minorHAnsi" w:hAnsiTheme="minorHAnsi"/>
          <w:sz w:val="24"/>
          <w:szCs w:val="24"/>
          <w:lang w:val="de-DE"/>
        </w:rPr>
        <w:tab/>
        <w:t>Allgemeine Bedingungen</w:t>
      </w:r>
    </w:p>
    <w:p w:rsidR="00217897" w:rsidRPr="006802ED" w:rsidRDefault="00C24A6A"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Anhang III (</w:t>
      </w:r>
      <w:r w:rsidR="002C6656">
        <w:rPr>
          <w:rFonts w:asciiTheme="minorHAnsi" w:hAnsiTheme="minorHAnsi"/>
          <w:sz w:val="24"/>
          <w:szCs w:val="24"/>
          <w:lang w:val="de-DE"/>
        </w:rPr>
        <w:t>a</w:t>
      </w:r>
      <w:r w:rsidRPr="006802ED">
        <w:rPr>
          <w:rFonts w:asciiTheme="minorHAnsi" w:hAnsiTheme="minorHAnsi"/>
          <w:sz w:val="24"/>
          <w:szCs w:val="24"/>
          <w:lang w:val="de-DE"/>
        </w:rPr>
        <w:t xml:space="preserve">) </w:t>
      </w:r>
      <w:r w:rsidRPr="006802ED">
        <w:rPr>
          <w:rFonts w:asciiTheme="minorHAnsi" w:hAnsiTheme="minorHAnsi"/>
          <w:sz w:val="24"/>
          <w:szCs w:val="24"/>
          <w:lang w:val="de-DE"/>
        </w:rPr>
        <w:tab/>
      </w:r>
      <w:r w:rsidR="00217897" w:rsidRPr="006802ED">
        <w:rPr>
          <w:rFonts w:asciiTheme="minorHAnsi" w:hAnsiTheme="minorHAnsi"/>
          <w:sz w:val="24"/>
          <w:szCs w:val="24"/>
          <w:lang w:val="de-DE"/>
        </w:rPr>
        <w:t>Muster</w:t>
      </w:r>
      <w:r w:rsidR="00F94453">
        <w:rPr>
          <w:rFonts w:asciiTheme="minorHAnsi" w:hAnsiTheme="minorHAnsi"/>
          <w:sz w:val="24"/>
          <w:szCs w:val="24"/>
          <w:lang w:val="de-DE"/>
        </w:rPr>
        <w:t>-</w:t>
      </w:r>
      <w:r w:rsidR="00217897" w:rsidRPr="006802ED">
        <w:rPr>
          <w:rFonts w:asciiTheme="minorHAnsi" w:hAnsiTheme="minorHAnsi"/>
          <w:sz w:val="24"/>
          <w:szCs w:val="24"/>
          <w:lang w:val="de-DE"/>
        </w:rPr>
        <w:t xml:space="preserve">Einzelvereinbarung über Finanzhilfen in </w:t>
      </w:r>
      <w:r w:rsidR="00FA5E1C">
        <w:rPr>
          <w:rFonts w:asciiTheme="minorHAnsi" w:hAnsiTheme="minorHAnsi"/>
          <w:sz w:val="24"/>
          <w:szCs w:val="24"/>
          <w:lang w:val="de-DE"/>
        </w:rPr>
        <w:t>Form</w:t>
      </w:r>
      <w:r w:rsidR="00217897" w:rsidRPr="006802ED">
        <w:rPr>
          <w:rFonts w:asciiTheme="minorHAnsi" w:hAnsiTheme="minorHAnsi"/>
          <w:sz w:val="24"/>
          <w:szCs w:val="24"/>
          <w:lang w:val="de-DE"/>
        </w:rPr>
        <w:t xml:space="preserve"> von Pauschalbeträgen</w:t>
      </w:r>
    </w:p>
    <w:p w:rsidR="00217897" w:rsidRPr="006802ED" w:rsidRDefault="00217897"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xml:space="preserve">- Anhang III (b) </w:t>
      </w:r>
      <w:r w:rsidRPr="006802ED">
        <w:rPr>
          <w:rFonts w:asciiTheme="minorHAnsi" w:hAnsiTheme="minorHAnsi"/>
          <w:sz w:val="24"/>
          <w:szCs w:val="24"/>
          <w:lang w:val="de-DE"/>
        </w:rPr>
        <w:tab/>
        <w:t>Muster</w:t>
      </w:r>
      <w:r w:rsidR="00F94453">
        <w:rPr>
          <w:rFonts w:asciiTheme="minorHAnsi" w:hAnsiTheme="minorHAnsi"/>
          <w:sz w:val="24"/>
          <w:szCs w:val="24"/>
          <w:lang w:val="de-DE"/>
        </w:rPr>
        <w:t>-</w:t>
      </w:r>
      <w:r w:rsidRPr="006802ED">
        <w:rPr>
          <w:rFonts w:asciiTheme="minorHAnsi" w:hAnsiTheme="minorHAnsi"/>
          <w:sz w:val="24"/>
          <w:szCs w:val="24"/>
          <w:lang w:val="de-DE"/>
        </w:rPr>
        <w:t xml:space="preserve">Einzelvereinbarung über Finanzhilfen in </w:t>
      </w:r>
      <w:r w:rsidR="00FA5E1C">
        <w:rPr>
          <w:rFonts w:asciiTheme="minorHAnsi" w:hAnsiTheme="minorHAnsi"/>
          <w:sz w:val="24"/>
          <w:szCs w:val="24"/>
          <w:lang w:val="de-DE"/>
        </w:rPr>
        <w:t>Form</w:t>
      </w:r>
      <w:r w:rsidR="000F6BF2">
        <w:rPr>
          <w:rFonts w:asciiTheme="minorHAnsi" w:hAnsiTheme="minorHAnsi"/>
          <w:sz w:val="24"/>
          <w:szCs w:val="24"/>
          <w:lang w:val="de-DE"/>
        </w:rPr>
        <w:tab/>
        <w:t>einer</w:t>
      </w:r>
      <w:r w:rsidR="000F6BF2" w:rsidRPr="006802ED">
        <w:rPr>
          <w:rFonts w:asciiTheme="minorHAnsi" w:hAnsiTheme="minorHAnsi"/>
          <w:sz w:val="24"/>
          <w:szCs w:val="24"/>
          <w:lang w:val="de-DE"/>
        </w:rPr>
        <w:t xml:space="preserve"> </w:t>
      </w:r>
      <w:r w:rsidRPr="006802ED">
        <w:rPr>
          <w:rFonts w:asciiTheme="minorHAnsi" w:hAnsiTheme="minorHAnsi"/>
          <w:sz w:val="24"/>
          <w:szCs w:val="24"/>
          <w:lang w:val="de-DE"/>
        </w:rPr>
        <w:t xml:space="preserve">Erstattung </w:t>
      </w:r>
      <w:r w:rsidR="000F6BF2">
        <w:rPr>
          <w:rFonts w:asciiTheme="minorHAnsi" w:hAnsiTheme="minorHAnsi"/>
          <w:sz w:val="24"/>
          <w:szCs w:val="24"/>
          <w:lang w:val="de-DE"/>
        </w:rPr>
        <w:t xml:space="preserve">der </w:t>
      </w:r>
      <w:r w:rsidRPr="006802ED">
        <w:rPr>
          <w:rFonts w:asciiTheme="minorHAnsi" w:hAnsiTheme="minorHAnsi"/>
          <w:sz w:val="24"/>
          <w:szCs w:val="24"/>
          <w:lang w:val="de-DE"/>
        </w:rPr>
        <w:t>tatsächlich angefallene</w:t>
      </w:r>
      <w:r w:rsidR="000F6BF2">
        <w:rPr>
          <w:rFonts w:asciiTheme="minorHAnsi" w:hAnsiTheme="minorHAnsi"/>
          <w:sz w:val="24"/>
          <w:szCs w:val="24"/>
          <w:lang w:val="de-DE"/>
        </w:rPr>
        <w:t>n</w:t>
      </w:r>
      <w:r w:rsidRPr="006802ED">
        <w:rPr>
          <w:rFonts w:asciiTheme="minorHAnsi" w:hAnsiTheme="minorHAnsi"/>
          <w:sz w:val="24"/>
          <w:szCs w:val="24"/>
          <w:lang w:val="de-DE"/>
        </w:rPr>
        <w:t xml:space="preserve"> </w:t>
      </w:r>
      <w:r w:rsidR="00074F71">
        <w:rPr>
          <w:rFonts w:asciiTheme="minorHAnsi" w:hAnsiTheme="minorHAnsi"/>
          <w:sz w:val="24"/>
          <w:szCs w:val="24"/>
          <w:lang w:val="de-DE"/>
        </w:rPr>
        <w:tab/>
      </w:r>
      <w:r w:rsidR="000F6BF2">
        <w:rPr>
          <w:rFonts w:asciiTheme="minorHAnsi" w:hAnsiTheme="minorHAnsi"/>
          <w:sz w:val="24"/>
          <w:szCs w:val="24"/>
          <w:lang w:val="de-DE"/>
        </w:rPr>
        <w:t xml:space="preserve">förderfähigen </w:t>
      </w:r>
      <w:r w:rsidRPr="006802ED">
        <w:rPr>
          <w:rFonts w:asciiTheme="minorHAnsi" w:hAnsiTheme="minorHAnsi"/>
          <w:sz w:val="24"/>
          <w:szCs w:val="24"/>
          <w:lang w:val="de-DE"/>
        </w:rPr>
        <w:t>Kosten</w:t>
      </w:r>
    </w:p>
    <w:p w:rsidR="002C6656" w:rsidRDefault="00217897"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xml:space="preserve">- Anhang III (c) </w:t>
      </w:r>
      <w:r w:rsidRPr="006802ED">
        <w:rPr>
          <w:rFonts w:asciiTheme="minorHAnsi" w:hAnsiTheme="minorHAnsi"/>
          <w:sz w:val="24"/>
          <w:szCs w:val="24"/>
          <w:lang w:val="de-DE"/>
        </w:rPr>
        <w:tab/>
        <w:t>Muster</w:t>
      </w:r>
      <w:r w:rsidR="00F94453">
        <w:rPr>
          <w:rFonts w:asciiTheme="minorHAnsi" w:hAnsiTheme="minorHAnsi"/>
          <w:sz w:val="24"/>
          <w:szCs w:val="24"/>
          <w:lang w:val="de-DE"/>
        </w:rPr>
        <w:t>-</w:t>
      </w:r>
      <w:r w:rsidRPr="006802ED">
        <w:rPr>
          <w:rFonts w:asciiTheme="minorHAnsi" w:hAnsiTheme="minorHAnsi"/>
          <w:sz w:val="24"/>
          <w:szCs w:val="24"/>
          <w:lang w:val="de-DE"/>
        </w:rPr>
        <w:t xml:space="preserve">Einzelvereinbarung über Finanzhilfen in Form von Pauschalbeträgen und </w:t>
      </w:r>
      <w:r w:rsidR="00074F71">
        <w:rPr>
          <w:rFonts w:asciiTheme="minorHAnsi" w:hAnsiTheme="minorHAnsi"/>
          <w:sz w:val="24"/>
          <w:szCs w:val="24"/>
          <w:lang w:val="de-DE"/>
        </w:rPr>
        <w:t xml:space="preserve">in Form </w:t>
      </w:r>
      <w:r w:rsidR="000F6BF2">
        <w:rPr>
          <w:rFonts w:asciiTheme="minorHAnsi" w:hAnsiTheme="minorHAnsi"/>
          <w:sz w:val="24"/>
          <w:szCs w:val="24"/>
          <w:lang w:val="de-DE"/>
        </w:rPr>
        <w:t>einer</w:t>
      </w:r>
      <w:r w:rsidR="000F6BF2" w:rsidRPr="006802ED">
        <w:rPr>
          <w:rFonts w:asciiTheme="minorHAnsi" w:hAnsiTheme="minorHAnsi"/>
          <w:sz w:val="24"/>
          <w:szCs w:val="24"/>
          <w:lang w:val="de-DE"/>
        </w:rPr>
        <w:t xml:space="preserve"> </w:t>
      </w:r>
      <w:r w:rsidRPr="006802ED">
        <w:rPr>
          <w:rFonts w:asciiTheme="minorHAnsi" w:hAnsiTheme="minorHAnsi"/>
          <w:sz w:val="24"/>
          <w:szCs w:val="24"/>
          <w:lang w:val="de-DE"/>
        </w:rPr>
        <w:t xml:space="preserve">Erstattung </w:t>
      </w:r>
      <w:r w:rsidR="000F6BF2">
        <w:rPr>
          <w:rFonts w:asciiTheme="minorHAnsi" w:hAnsiTheme="minorHAnsi"/>
          <w:sz w:val="24"/>
          <w:szCs w:val="24"/>
          <w:lang w:val="de-DE"/>
        </w:rPr>
        <w:t xml:space="preserve">der </w:t>
      </w:r>
      <w:r w:rsidRPr="006802ED">
        <w:rPr>
          <w:rFonts w:asciiTheme="minorHAnsi" w:hAnsiTheme="minorHAnsi"/>
          <w:sz w:val="24"/>
          <w:szCs w:val="24"/>
          <w:lang w:val="de-DE"/>
        </w:rPr>
        <w:t>tatsächlich angefallene</w:t>
      </w:r>
      <w:r w:rsidR="00074F71">
        <w:rPr>
          <w:rFonts w:asciiTheme="minorHAnsi" w:hAnsiTheme="minorHAnsi"/>
          <w:sz w:val="24"/>
          <w:szCs w:val="24"/>
          <w:lang w:val="de-DE"/>
        </w:rPr>
        <w:t xml:space="preserve">n förderfähigen </w:t>
      </w:r>
      <w:r w:rsidRPr="006802ED">
        <w:rPr>
          <w:rFonts w:asciiTheme="minorHAnsi" w:hAnsiTheme="minorHAnsi"/>
          <w:sz w:val="24"/>
          <w:szCs w:val="24"/>
          <w:lang w:val="de-DE"/>
        </w:rPr>
        <w:t>Kosten</w:t>
      </w:r>
    </w:p>
    <w:p w:rsidR="00B50A4D" w:rsidRPr="006802ED" w:rsidRDefault="00B50A4D"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Anhang IV</w:t>
      </w:r>
      <w:r w:rsidRPr="006802ED">
        <w:rPr>
          <w:rFonts w:asciiTheme="minorHAnsi" w:hAnsiTheme="minorHAnsi"/>
          <w:sz w:val="24"/>
          <w:szCs w:val="24"/>
          <w:lang w:val="de-DE"/>
        </w:rPr>
        <w:tab/>
      </w:r>
      <w:r w:rsidR="009B797D">
        <w:rPr>
          <w:rFonts w:asciiTheme="minorHAnsi" w:hAnsiTheme="minorHAnsi"/>
          <w:sz w:val="24"/>
          <w:szCs w:val="24"/>
          <w:lang w:val="de-DE"/>
        </w:rPr>
        <w:t xml:space="preserve">Muster des </w:t>
      </w:r>
      <w:r w:rsidR="003C71F5">
        <w:rPr>
          <w:rFonts w:asciiTheme="minorHAnsi" w:hAnsiTheme="minorHAnsi"/>
          <w:sz w:val="24"/>
          <w:szCs w:val="24"/>
          <w:lang w:val="de-DE"/>
        </w:rPr>
        <w:t>Antrag</w:t>
      </w:r>
      <w:r w:rsidR="00F94453">
        <w:rPr>
          <w:rFonts w:asciiTheme="minorHAnsi" w:hAnsiTheme="minorHAnsi"/>
          <w:sz w:val="24"/>
          <w:szCs w:val="24"/>
          <w:lang w:val="de-DE"/>
        </w:rPr>
        <w:t>s</w:t>
      </w:r>
      <w:r w:rsidR="003C71F5">
        <w:rPr>
          <w:rFonts w:asciiTheme="minorHAnsi" w:hAnsiTheme="minorHAnsi"/>
          <w:sz w:val="24"/>
          <w:szCs w:val="24"/>
          <w:lang w:val="de-DE"/>
        </w:rPr>
        <w:t xml:space="preserve"> auf Zahlung des Restbetrags</w:t>
      </w:r>
      <w:r w:rsidR="003C71F5" w:rsidRPr="006802ED">
        <w:rPr>
          <w:rFonts w:asciiTheme="minorHAnsi" w:hAnsiTheme="minorHAnsi"/>
          <w:sz w:val="24"/>
          <w:szCs w:val="24"/>
          <w:lang w:val="de-DE"/>
        </w:rPr>
        <w:t xml:space="preserve"> </w:t>
      </w:r>
      <w:r w:rsidR="009B797D">
        <w:rPr>
          <w:rFonts w:asciiTheme="minorHAnsi" w:hAnsiTheme="minorHAnsi"/>
          <w:sz w:val="24"/>
          <w:szCs w:val="24"/>
          <w:lang w:val="de-DE"/>
        </w:rPr>
        <w:t>und</w:t>
      </w:r>
      <w:r w:rsidRPr="006802ED">
        <w:rPr>
          <w:rFonts w:asciiTheme="minorHAnsi" w:hAnsiTheme="minorHAnsi"/>
          <w:sz w:val="24"/>
          <w:szCs w:val="24"/>
          <w:lang w:val="de-DE"/>
        </w:rPr>
        <w:t xml:space="preserve"> des Abschlussberichts über die technische Durchführung</w:t>
      </w:r>
      <w:r w:rsidR="003C71F5">
        <w:rPr>
          <w:rFonts w:asciiTheme="minorHAnsi" w:hAnsiTheme="minorHAnsi"/>
          <w:sz w:val="24"/>
          <w:szCs w:val="24"/>
          <w:lang w:val="de-DE"/>
        </w:rPr>
        <w:t xml:space="preserve">  </w:t>
      </w:r>
    </w:p>
    <w:p w:rsidR="00953BA4" w:rsidRPr="006802ED" w:rsidRDefault="002C6656" w:rsidP="004433EF">
      <w:pPr>
        <w:pStyle w:val="Text1"/>
        <w:spacing w:beforeLines="80" w:before="192" w:after="80"/>
        <w:ind w:left="2835" w:hanging="1701"/>
        <w:rPr>
          <w:rFonts w:asciiTheme="minorHAnsi" w:hAnsiTheme="minorHAnsi"/>
          <w:sz w:val="24"/>
          <w:szCs w:val="24"/>
          <w:lang w:val="de-DE"/>
        </w:rPr>
      </w:pPr>
      <w:r>
        <w:rPr>
          <w:rFonts w:asciiTheme="minorHAnsi" w:hAnsiTheme="minorHAnsi"/>
          <w:sz w:val="24"/>
          <w:szCs w:val="24"/>
          <w:lang w:val="de-DE"/>
        </w:rPr>
        <w:t xml:space="preserve">- </w:t>
      </w:r>
      <w:r w:rsidR="00B50A4D" w:rsidRPr="006802ED">
        <w:rPr>
          <w:rFonts w:asciiTheme="minorHAnsi" w:hAnsiTheme="minorHAnsi"/>
          <w:sz w:val="24"/>
          <w:szCs w:val="24"/>
          <w:lang w:val="de-DE"/>
        </w:rPr>
        <w:t>Anhang V</w:t>
      </w:r>
      <w:r w:rsidR="00B50A4D" w:rsidRPr="006802ED">
        <w:rPr>
          <w:rFonts w:asciiTheme="minorHAnsi" w:hAnsiTheme="minorHAnsi"/>
          <w:sz w:val="24"/>
          <w:szCs w:val="24"/>
          <w:lang w:val="de-DE"/>
        </w:rPr>
        <w:tab/>
        <w:t xml:space="preserve">Muster </w:t>
      </w:r>
      <w:r w:rsidR="00F94453">
        <w:rPr>
          <w:rFonts w:asciiTheme="minorHAnsi" w:hAnsiTheme="minorHAnsi"/>
          <w:sz w:val="24"/>
          <w:szCs w:val="24"/>
          <w:lang w:val="de-DE"/>
        </w:rPr>
        <w:t>für die</w:t>
      </w:r>
      <w:r w:rsidR="00B50A4D" w:rsidRPr="006802ED">
        <w:rPr>
          <w:rFonts w:asciiTheme="minorHAnsi" w:hAnsiTheme="minorHAnsi"/>
          <w:sz w:val="24"/>
          <w:szCs w:val="24"/>
          <w:lang w:val="de-DE"/>
        </w:rPr>
        <w:t xml:space="preserve"> </w:t>
      </w:r>
      <w:r w:rsidR="00746CCF">
        <w:rPr>
          <w:rFonts w:asciiTheme="minorHAnsi" w:hAnsiTheme="minorHAnsi"/>
          <w:sz w:val="24"/>
          <w:szCs w:val="24"/>
          <w:lang w:val="de-DE"/>
        </w:rPr>
        <w:t>Enda</w:t>
      </w:r>
      <w:r w:rsidR="00B50A4D" w:rsidRPr="006802ED">
        <w:rPr>
          <w:rFonts w:asciiTheme="minorHAnsi" w:hAnsiTheme="minorHAnsi"/>
          <w:sz w:val="24"/>
          <w:szCs w:val="24"/>
          <w:lang w:val="de-DE"/>
        </w:rPr>
        <w:t>brechnung</w:t>
      </w:r>
    </w:p>
    <w:p w:rsidR="00C62F7C" w:rsidRPr="006802ED" w:rsidRDefault="00D77A2F" w:rsidP="00D77A2F">
      <w:pPr>
        <w:pStyle w:val="Text1"/>
        <w:spacing w:beforeLines="80" w:before="192" w:after="80"/>
        <w:ind w:left="1276" w:hanging="142"/>
        <w:rPr>
          <w:rFonts w:asciiTheme="minorHAnsi" w:hAnsiTheme="minorHAnsi"/>
          <w:sz w:val="24"/>
          <w:szCs w:val="24"/>
          <w:lang w:val="de-DE"/>
        </w:rPr>
      </w:pPr>
      <w:r>
        <w:rPr>
          <w:rFonts w:asciiTheme="minorHAnsi" w:hAnsiTheme="minorHAnsi"/>
          <w:i/>
          <w:iCs/>
          <w:sz w:val="24"/>
          <w:szCs w:val="24"/>
          <w:lang w:val="de-DE"/>
        </w:rPr>
        <w:t xml:space="preserve">- </w:t>
      </w:r>
      <w:r w:rsidR="000624F5" w:rsidRPr="006802ED">
        <w:rPr>
          <w:rFonts w:asciiTheme="minorHAnsi" w:hAnsiTheme="minorHAnsi"/>
          <w:i/>
          <w:iCs/>
          <w:sz w:val="24"/>
          <w:szCs w:val="24"/>
          <w:lang w:val="de-DE"/>
        </w:rPr>
        <w:t xml:space="preserve">Die Anhänge VI und VII sind für diese Aufforderung zur Einreichung von </w:t>
      </w:r>
      <w:r>
        <w:rPr>
          <w:rFonts w:asciiTheme="minorHAnsi" w:hAnsiTheme="minorHAnsi"/>
          <w:i/>
          <w:iCs/>
          <w:sz w:val="24"/>
          <w:szCs w:val="24"/>
          <w:lang w:val="de-DE"/>
        </w:rPr>
        <w:t xml:space="preserve">     </w:t>
      </w:r>
      <w:r w:rsidR="000624F5" w:rsidRPr="006802ED">
        <w:rPr>
          <w:rFonts w:asciiTheme="minorHAnsi" w:hAnsiTheme="minorHAnsi"/>
          <w:i/>
          <w:iCs/>
          <w:sz w:val="24"/>
          <w:szCs w:val="24"/>
          <w:lang w:val="de-DE"/>
        </w:rPr>
        <w:t>Vorschlägen nicht relevant.</w:t>
      </w:r>
    </w:p>
    <w:p w:rsidR="00217897" w:rsidRPr="006802ED" w:rsidRDefault="00953BA4" w:rsidP="004433EF">
      <w:pPr>
        <w:pStyle w:val="Text1"/>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 Anhang VIII (a)</w:t>
      </w:r>
      <w:r w:rsidR="002C6656">
        <w:rPr>
          <w:rFonts w:asciiTheme="minorHAnsi" w:hAnsiTheme="minorHAnsi"/>
          <w:sz w:val="24"/>
          <w:szCs w:val="24"/>
          <w:lang w:val="de-DE"/>
        </w:rPr>
        <w:t xml:space="preserve"> </w:t>
      </w:r>
      <w:r w:rsidRPr="006802ED">
        <w:rPr>
          <w:rFonts w:asciiTheme="minorHAnsi" w:hAnsiTheme="minorHAnsi"/>
          <w:sz w:val="24"/>
          <w:szCs w:val="24"/>
          <w:lang w:val="de-DE"/>
        </w:rPr>
        <w:tab/>
        <w:t>Muster des Jahreskommunikationsplans</w:t>
      </w:r>
      <w:r w:rsidR="005B59EE">
        <w:rPr>
          <w:rFonts w:asciiTheme="minorHAnsi" w:hAnsiTheme="minorHAnsi"/>
          <w:sz w:val="24"/>
          <w:szCs w:val="24"/>
          <w:lang w:val="de-DE"/>
        </w:rPr>
        <w:t xml:space="preserve"> 2019 bzw. 2020</w:t>
      </w:r>
    </w:p>
    <w:p w:rsidR="00A162BE" w:rsidRPr="006802ED" w:rsidRDefault="00217897" w:rsidP="004433EF">
      <w:pPr>
        <w:pStyle w:val="Text1"/>
        <w:tabs>
          <w:tab w:val="clear" w:pos="2160"/>
        </w:tabs>
        <w:spacing w:beforeLines="80" w:before="192" w:after="80"/>
        <w:ind w:left="2835" w:hanging="1701"/>
        <w:rPr>
          <w:rFonts w:asciiTheme="minorHAnsi" w:hAnsiTheme="minorHAnsi"/>
          <w:sz w:val="24"/>
          <w:szCs w:val="24"/>
          <w:lang w:val="de-DE"/>
        </w:rPr>
      </w:pPr>
      <w:r w:rsidRPr="006802ED">
        <w:rPr>
          <w:rFonts w:asciiTheme="minorHAnsi" w:hAnsiTheme="minorHAnsi"/>
          <w:sz w:val="24"/>
          <w:szCs w:val="24"/>
          <w:lang w:val="de-DE"/>
        </w:rPr>
        <w:t>-</w:t>
      </w:r>
      <w:r w:rsidR="002C6656">
        <w:rPr>
          <w:rFonts w:asciiTheme="minorHAnsi" w:hAnsiTheme="minorHAnsi"/>
          <w:sz w:val="24"/>
          <w:szCs w:val="24"/>
          <w:lang w:val="de-DE"/>
        </w:rPr>
        <w:t> </w:t>
      </w:r>
      <w:r w:rsidRPr="006802ED">
        <w:rPr>
          <w:rFonts w:asciiTheme="minorHAnsi" w:hAnsiTheme="minorHAnsi"/>
          <w:sz w:val="24"/>
          <w:szCs w:val="24"/>
          <w:lang w:val="de-DE"/>
        </w:rPr>
        <w:t>Anhang</w:t>
      </w:r>
      <w:r w:rsidR="002C6656">
        <w:rPr>
          <w:rFonts w:asciiTheme="minorHAnsi" w:hAnsiTheme="minorHAnsi"/>
          <w:sz w:val="24"/>
          <w:szCs w:val="24"/>
          <w:lang w:val="de-DE"/>
        </w:rPr>
        <w:t> </w:t>
      </w:r>
      <w:r w:rsidRPr="006802ED">
        <w:rPr>
          <w:rFonts w:asciiTheme="minorHAnsi" w:hAnsiTheme="minorHAnsi"/>
          <w:sz w:val="24"/>
          <w:szCs w:val="24"/>
          <w:lang w:val="de-DE"/>
        </w:rPr>
        <w:t>VIII</w:t>
      </w:r>
      <w:r w:rsidR="002C6656">
        <w:rPr>
          <w:rFonts w:asciiTheme="minorHAnsi" w:hAnsiTheme="minorHAnsi"/>
          <w:sz w:val="24"/>
          <w:szCs w:val="24"/>
          <w:lang w:val="de-DE"/>
        </w:rPr>
        <w:t> </w:t>
      </w:r>
      <w:r w:rsidRPr="006802ED">
        <w:rPr>
          <w:rFonts w:asciiTheme="minorHAnsi" w:hAnsiTheme="minorHAnsi"/>
          <w:sz w:val="24"/>
          <w:szCs w:val="24"/>
          <w:lang w:val="de-DE"/>
        </w:rPr>
        <w:t>(b)</w:t>
      </w:r>
      <w:r w:rsidR="005D1123">
        <w:rPr>
          <w:rFonts w:asciiTheme="minorHAnsi" w:hAnsiTheme="minorHAnsi"/>
          <w:sz w:val="24"/>
          <w:szCs w:val="24"/>
          <w:lang w:val="de-DE"/>
        </w:rPr>
        <w:tab/>
      </w:r>
      <w:r w:rsidR="00B42C4C" w:rsidRPr="00B42C4C">
        <w:rPr>
          <w:rFonts w:asciiTheme="minorHAnsi" w:hAnsiTheme="minorHAnsi"/>
          <w:sz w:val="24"/>
          <w:szCs w:val="24"/>
          <w:lang w:val="de-DE" w:bidi="de-DE"/>
        </w:rPr>
        <w:t>Muster des Kostenvoranschlags für den Jahres</w:t>
      </w:r>
      <w:r w:rsidR="00F94453">
        <w:rPr>
          <w:rFonts w:asciiTheme="minorHAnsi" w:hAnsiTheme="minorHAnsi"/>
          <w:sz w:val="24"/>
          <w:szCs w:val="24"/>
          <w:lang w:val="de-DE" w:bidi="de-DE"/>
        </w:rPr>
        <w:t>-</w:t>
      </w:r>
      <w:r w:rsidR="00B42C4C" w:rsidRPr="00B42C4C">
        <w:rPr>
          <w:rFonts w:asciiTheme="minorHAnsi" w:hAnsiTheme="minorHAnsi"/>
          <w:sz w:val="24"/>
          <w:szCs w:val="24"/>
          <w:lang w:val="de-DE" w:bidi="de-DE"/>
        </w:rPr>
        <w:t>kommunikationsplan</w:t>
      </w:r>
      <w:r w:rsidR="005B59EE">
        <w:rPr>
          <w:rFonts w:asciiTheme="minorHAnsi" w:hAnsiTheme="minorHAnsi"/>
          <w:sz w:val="24"/>
          <w:szCs w:val="24"/>
          <w:lang w:val="de-DE" w:bidi="de-DE"/>
        </w:rPr>
        <w:t xml:space="preserve"> 2019 bzw. 2020</w:t>
      </w:r>
    </w:p>
    <w:sectPr w:rsidR="00A162BE" w:rsidRPr="006802ED" w:rsidSect="00A6272D">
      <w:footerReference w:type="default" r:id="rId24"/>
      <w:headerReference w:type="first" r:id="rId25"/>
      <w:footerReference w:type="first" r:id="rId26"/>
      <w:pgSz w:w="11906" w:h="16838"/>
      <w:pgMar w:top="1020" w:right="1701" w:bottom="1020" w:left="1587" w:header="567" w:footer="73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6B5" w:rsidRDefault="001256B5" w:rsidP="00B02821">
      <w:pPr>
        <w:spacing w:after="0"/>
      </w:pPr>
      <w:r>
        <w:separator/>
      </w:r>
    </w:p>
  </w:endnote>
  <w:endnote w:type="continuationSeparator" w:id="0">
    <w:p w:rsidR="001256B5" w:rsidRDefault="001256B5" w:rsidP="00B02821">
      <w:pPr>
        <w:spacing w:after="0"/>
      </w:pPr>
      <w:r>
        <w:continuationSeparator/>
      </w:r>
    </w:p>
  </w:endnote>
  <w:endnote w:type="continuationNotice" w:id="1">
    <w:p w:rsidR="001256B5" w:rsidRDefault="001256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6B5" w:rsidRDefault="001256B5">
    <w:pPr>
      <w:pStyle w:val="Footer"/>
      <w:jc w:val="right"/>
    </w:pPr>
    <w:r>
      <w:rPr>
        <w:lang w:val="de-DE"/>
      </w:rPr>
      <w:fldChar w:fldCharType="begin"/>
    </w:r>
    <w:r>
      <w:rPr>
        <w:lang w:val="de-DE"/>
      </w:rPr>
      <w:instrText xml:space="preserve"> PAGE   \* MERGEFORMAT </w:instrText>
    </w:r>
    <w:r>
      <w:rPr>
        <w:lang w:val="de-DE"/>
      </w:rPr>
      <w:fldChar w:fldCharType="separate"/>
    </w:r>
    <w:r w:rsidR="00D83354">
      <w:rPr>
        <w:noProof/>
        <w:lang w:val="de-DE"/>
      </w:rPr>
      <w:t>11</w:t>
    </w:r>
    <w:r>
      <w:rPr>
        <w:noProof/>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6B5" w:rsidRDefault="001256B5">
    <w:pPr>
      <w:pStyle w:val="Footer"/>
      <w:jc w:val="right"/>
    </w:pPr>
    <w:r>
      <w:rPr>
        <w:lang w:val="de-DE"/>
      </w:rPr>
      <w:fldChar w:fldCharType="begin"/>
    </w:r>
    <w:r>
      <w:rPr>
        <w:lang w:val="de-DE"/>
      </w:rPr>
      <w:instrText xml:space="preserve"> PAGE   \* MERGEFORMAT </w:instrText>
    </w:r>
    <w:r>
      <w:rPr>
        <w:lang w:val="de-DE"/>
      </w:rPr>
      <w:fldChar w:fldCharType="separate"/>
    </w:r>
    <w:r w:rsidR="00D83354">
      <w:rPr>
        <w:noProof/>
        <w:lang w:val="de-DE"/>
      </w:rPr>
      <w:t>1</w:t>
    </w:r>
    <w:r>
      <w:rPr>
        <w:noProof/>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6B5" w:rsidRDefault="001256B5" w:rsidP="00B02821">
      <w:pPr>
        <w:spacing w:after="0"/>
      </w:pPr>
      <w:r>
        <w:separator/>
      </w:r>
    </w:p>
  </w:footnote>
  <w:footnote w:type="continuationSeparator" w:id="0">
    <w:p w:rsidR="001256B5" w:rsidRDefault="001256B5" w:rsidP="00B02821">
      <w:pPr>
        <w:spacing w:after="0"/>
      </w:pPr>
      <w:r>
        <w:continuationSeparator/>
      </w:r>
    </w:p>
  </w:footnote>
  <w:footnote w:type="continuationNotice" w:id="1">
    <w:p w:rsidR="001256B5" w:rsidRDefault="001256B5">
      <w:pPr>
        <w:spacing w:after="0"/>
      </w:pPr>
    </w:p>
  </w:footnote>
  <w:footnote w:id="2">
    <w:p w:rsidR="001256B5" w:rsidRPr="00812B0B" w:rsidRDefault="001256B5" w:rsidP="00B320D5">
      <w:pPr>
        <w:pStyle w:val="FootnoteText"/>
        <w:rPr>
          <w:rFonts w:asciiTheme="minorHAnsi" w:hAnsiTheme="minorHAnsi"/>
          <w:sz w:val="16"/>
          <w:szCs w:val="16"/>
        </w:rPr>
      </w:pPr>
      <w:r>
        <w:rPr>
          <w:rStyle w:val="FootnoteReference"/>
          <w:lang w:val="de-DE"/>
        </w:rPr>
        <w:footnoteRef/>
      </w:r>
      <w:r>
        <w:rPr>
          <w:lang w:val="de-DE"/>
        </w:rPr>
        <w:t xml:space="preserve"> </w:t>
      </w:r>
      <w:hyperlink r:id="rId1" w:history="1">
        <w:r>
          <w:rPr>
            <w:rStyle w:val="Hyperlink"/>
            <w:rFonts w:asciiTheme="minorHAnsi" w:hAnsiTheme="minorHAnsi"/>
            <w:sz w:val="16"/>
            <w:szCs w:val="16"/>
            <w:lang w:val="de-DE"/>
          </w:rPr>
          <w:t>https://europa.eu/european-union/contact/meet-us_de</w:t>
        </w:r>
      </w:hyperlink>
    </w:p>
  </w:footnote>
  <w:footnote w:id="3">
    <w:p w:rsidR="001256B5" w:rsidRPr="006802ED" w:rsidRDefault="001256B5" w:rsidP="00B320D5">
      <w:pPr>
        <w:pStyle w:val="FootnoteText"/>
        <w:ind w:left="142" w:hanging="142"/>
        <w:rPr>
          <w:rFonts w:asciiTheme="minorHAnsi" w:hAnsiTheme="minorHAnsi"/>
          <w:sz w:val="16"/>
          <w:szCs w:val="16"/>
          <w:lang w:val="de-DE"/>
        </w:rPr>
      </w:pPr>
      <w:r>
        <w:rPr>
          <w:rStyle w:val="FootnoteReference"/>
          <w:lang w:val="de-DE"/>
        </w:rPr>
        <w:footnoteRef/>
      </w:r>
      <w:r>
        <w:rPr>
          <w:lang w:val="de-DE"/>
        </w:rPr>
        <w:t xml:space="preserve"> </w:t>
      </w:r>
      <w:r>
        <w:rPr>
          <w:rFonts w:asciiTheme="minorHAnsi" w:hAnsiTheme="minorHAnsi"/>
          <w:sz w:val="16"/>
          <w:szCs w:val="16"/>
          <w:lang w:val="de-DE"/>
        </w:rPr>
        <w:t xml:space="preserve">Informationen zu EU-Netzwerken finden Sie unter </w:t>
      </w:r>
      <w:hyperlink r:id="rId2" w:history="1">
        <w:r>
          <w:rPr>
            <w:rStyle w:val="Hyperlink"/>
            <w:rFonts w:asciiTheme="minorHAnsi" w:hAnsiTheme="minorHAnsi"/>
            <w:sz w:val="16"/>
            <w:szCs w:val="16"/>
            <w:lang w:val="de-DE"/>
          </w:rPr>
          <w:t>http://bookshop.europa.eu/de/das-informations-und-serviceangebot-der-eu-pbNA</w:t>
        </w:r>
        <w:r w:rsidRPr="00656854">
          <w:rPr>
            <w:rStyle w:val="Hyperlink"/>
            <w:rFonts w:asciiTheme="minorHAnsi" w:hAnsiTheme="minorHAnsi"/>
            <w:sz w:val="16"/>
            <w:szCs w:val="16"/>
            <w:lang w:val="de-DE"/>
          </w:rPr>
          <w:t>0614007</w:t>
        </w:r>
        <w:r>
          <w:rPr>
            <w:rStyle w:val="Hyperlink"/>
            <w:rFonts w:asciiTheme="minorHAnsi" w:hAnsiTheme="minorHAnsi"/>
            <w:sz w:val="16"/>
            <w:szCs w:val="16"/>
            <w:lang w:val="de-DE"/>
          </w:rPr>
          <w:t>/</w:t>
        </w:r>
      </w:hyperlink>
      <w:r>
        <w:rPr>
          <w:rFonts w:asciiTheme="minorHAnsi" w:hAnsiTheme="minorHAnsi"/>
          <w:sz w:val="16"/>
          <w:szCs w:val="16"/>
          <w:u w:val="single"/>
          <w:lang w:val="de-DE"/>
        </w:rPr>
        <w:t>.</w:t>
      </w:r>
    </w:p>
  </w:footnote>
  <w:footnote w:id="4">
    <w:p w:rsidR="001256B5" w:rsidRPr="00812B0B" w:rsidRDefault="001256B5" w:rsidP="00B320D5">
      <w:pPr>
        <w:tabs>
          <w:tab w:val="left" w:pos="284"/>
        </w:tabs>
        <w:spacing w:after="80"/>
        <w:rPr>
          <w:rFonts w:asciiTheme="minorHAnsi" w:hAnsiTheme="minorHAnsi"/>
          <w:sz w:val="16"/>
          <w:szCs w:val="16"/>
        </w:rPr>
      </w:pPr>
      <w:r>
        <w:rPr>
          <w:rStyle w:val="FootnoteReference"/>
          <w:rFonts w:asciiTheme="minorHAnsi" w:hAnsiTheme="minorHAnsi"/>
          <w:sz w:val="16"/>
          <w:szCs w:val="16"/>
          <w:lang w:val="de-DE"/>
        </w:rPr>
        <w:footnoteRef/>
      </w:r>
      <w:r>
        <w:rPr>
          <w:rFonts w:asciiTheme="minorHAnsi" w:hAnsiTheme="minorHAnsi"/>
          <w:sz w:val="16"/>
          <w:szCs w:val="16"/>
          <w:lang w:val="de-DE"/>
        </w:rPr>
        <w:tab/>
        <w:t xml:space="preserve">Beschluss der Kommission vom </w:t>
      </w:r>
      <w:r w:rsidRPr="00656854">
        <w:rPr>
          <w:rFonts w:asciiTheme="minorHAnsi" w:hAnsiTheme="minorHAnsi"/>
          <w:sz w:val="16"/>
          <w:szCs w:val="16"/>
          <w:lang w:val="de-DE"/>
        </w:rPr>
        <w:t>21</w:t>
      </w:r>
      <w:r>
        <w:rPr>
          <w:rFonts w:asciiTheme="minorHAnsi" w:hAnsiTheme="minorHAnsi"/>
          <w:sz w:val="16"/>
          <w:szCs w:val="16"/>
          <w:lang w:val="de-DE"/>
        </w:rPr>
        <w:t xml:space="preserve">. Juni </w:t>
      </w:r>
      <w:r w:rsidRPr="00656854">
        <w:rPr>
          <w:rFonts w:asciiTheme="minorHAnsi" w:hAnsiTheme="minorHAnsi"/>
          <w:sz w:val="16"/>
          <w:szCs w:val="16"/>
          <w:lang w:val="de-DE"/>
        </w:rPr>
        <w:t>2012</w:t>
      </w:r>
      <w:r>
        <w:rPr>
          <w:rFonts w:asciiTheme="minorHAnsi" w:hAnsiTheme="minorHAnsi"/>
          <w:sz w:val="16"/>
          <w:szCs w:val="16"/>
          <w:lang w:val="de-DE"/>
        </w:rPr>
        <w:t xml:space="preserve"> über die vorgezogene Annahme des Jahresarbeitsprogramms im Bereich Kommunikation für </w:t>
      </w:r>
      <w:r w:rsidRPr="00656854">
        <w:rPr>
          <w:rFonts w:asciiTheme="minorHAnsi" w:hAnsiTheme="minorHAnsi"/>
          <w:sz w:val="16"/>
          <w:szCs w:val="16"/>
          <w:lang w:val="de-DE"/>
        </w:rPr>
        <w:t>2013</w:t>
      </w:r>
      <w:r>
        <w:rPr>
          <w:rFonts w:asciiTheme="minorHAnsi" w:hAnsiTheme="minorHAnsi"/>
          <w:sz w:val="16"/>
          <w:szCs w:val="16"/>
          <w:lang w:val="de-DE"/>
        </w:rPr>
        <w:t xml:space="preserve"> im Hinblick auf Finanzhilfen zur Finanzierung der Trägereinrichtungen für Europe-Direct-Informationszentren in den Mitgliedstaaten der Europäischen Union im Zeitraum </w:t>
      </w:r>
      <w:r w:rsidRPr="00656854">
        <w:rPr>
          <w:rFonts w:asciiTheme="minorHAnsi" w:hAnsiTheme="minorHAnsi"/>
          <w:sz w:val="16"/>
          <w:szCs w:val="16"/>
          <w:lang w:val="de-DE"/>
        </w:rPr>
        <w:t>2013</w:t>
      </w:r>
      <w:r>
        <w:rPr>
          <w:rFonts w:asciiTheme="minorHAnsi" w:hAnsiTheme="minorHAnsi"/>
          <w:sz w:val="16"/>
          <w:szCs w:val="16"/>
          <w:lang w:val="de-DE"/>
        </w:rPr>
        <w:t>–</w:t>
      </w:r>
      <w:r w:rsidRPr="00656854">
        <w:rPr>
          <w:rFonts w:asciiTheme="minorHAnsi" w:hAnsiTheme="minorHAnsi"/>
          <w:sz w:val="16"/>
          <w:szCs w:val="16"/>
          <w:lang w:val="de-DE"/>
        </w:rPr>
        <w:t>2017</w:t>
      </w:r>
      <w:r>
        <w:rPr>
          <w:rFonts w:asciiTheme="minorHAnsi" w:hAnsiTheme="minorHAnsi"/>
          <w:sz w:val="16"/>
          <w:szCs w:val="16"/>
          <w:lang w:val="de-DE"/>
        </w:rPr>
        <w:t xml:space="preserve"> (C(</w:t>
      </w:r>
      <w:r w:rsidRPr="00656854">
        <w:rPr>
          <w:rFonts w:asciiTheme="minorHAnsi" w:hAnsiTheme="minorHAnsi"/>
          <w:sz w:val="16"/>
          <w:szCs w:val="16"/>
          <w:lang w:val="de-DE"/>
        </w:rPr>
        <w:t>2012</w:t>
      </w:r>
      <w:r>
        <w:rPr>
          <w:rFonts w:asciiTheme="minorHAnsi" w:hAnsiTheme="minorHAnsi"/>
          <w:sz w:val="16"/>
          <w:szCs w:val="16"/>
          <w:lang w:val="de-DE"/>
        </w:rPr>
        <w:t>) </w:t>
      </w:r>
      <w:r w:rsidRPr="00656854">
        <w:rPr>
          <w:rFonts w:asciiTheme="minorHAnsi" w:hAnsiTheme="minorHAnsi"/>
          <w:sz w:val="16"/>
          <w:szCs w:val="16"/>
          <w:lang w:val="de-DE"/>
        </w:rPr>
        <w:t>4158</w:t>
      </w:r>
      <w:r>
        <w:rPr>
          <w:rFonts w:asciiTheme="minorHAnsi" w:hAnsiTheme="minorHAnsi"/>
          <w:sz w:val="16"/>
          <w:szCs w:val="16"/>
          <w:lang w:val="de-DE"/>
        </w:rPr>
        <w:t xml:space="preserve"> final), s. </w:t>
      </w:r>
      <w:hyperlink r:id="rId3" w:history="1">
        <w:r w:rsidRPr="006802ED">
          <w:rPr>
            <w:rStyle w:val="Hyperlink"/>
            <w:rFonts w:asciiTheme="minorHAnsi" w:hAnsiTheme="minorHAnsi"/>
            <w:sz w:val="16"/>
            <w:szCs w:val="16"/>
          </w:rPr>
          <w:t>https://ec.europa.eu/info/publications/work-programme-</w:t>
        </w:r>
        <w:r w:rsidRPr="00656854">
          <w:rPr>
            <w:rStyle w:val="Hyperlink"/>
            <w:rFonts w:asciiTheme="minorHAnsi" w:hAnsiTheme="minorHAnsi"/>
            <w:sz w:val="16"/>
            <w:szCs w:val="16"/>
          </w:rPr>
          <w:t>2013</w:t>
        </w:r>
        <w:r w:rsidRPr="006802ED">
          <w:rPr>
            <w:rStyle w:val="Hyperlink"/>
            <w:rFonts w:asciiTheme="minorHAnsi" w:hAnsiTheme="minorHAnsi"/>
            <w:sz w:val="16"/>
            <w:szCs w:val="16"/>
          </w:rPr>
          <w:t>-communication-activities_de</w:t>
        </w:r>
      </w:hyperlink>
    </w:p>
  </w:footnote>
  <w:footnote w:id="5">
    <w:p w:rsidR="001256B5" w:rsidRDefault="001256B5" w:rsidP="00B320D5">
      <w:pPr>
        <w:pStyle w:val="FootnoteText"/>
        <w:tabs>
          <w:tab w:val="left" w:pos="284"/>
        </w:tabs>
        <w:spacing w:after="80"/>
        <w:ind w:left="0" w:firstLine="0"/>
      </w:pPr>
      <w:r>
        <w:rPr>
          <w:rStyle w:val="FootnoteReference"/>
          <w:rFonts w:asciiTheme="minorHAnsi" w:hAnsiTheme="minorHAnsi"/>
          <w:sz w:val="16"/>
          <w:szCs w:val="16"/>
          <w:lang w:val="de-DE"/>
        </w:rPr>
        <w:footnoteRef/>
      </w:r>
      <w:r>
        <w:rPr>
          <w:rFonts w:asciiTheme="minorHAnsi" w:hAnsiTheme="minorHAnsi"/>
          <w:sz w:val="16"/>
          <w:szCs w:val="16"/>
          <w:lang w:val="de-DE"/>
        </w:rPr>
        <w:tab/>
        <w:t xml:space="preserve">Beschluss der Kommission vom </w:t>
      </w:r>
      <w:r w:rsidRPr="00656854">
        <w:rPr>
          <w:rFonts w:asciiTheme="minorHAnsi" w:hAnsiTheme="minorHAnsi"/>
          <w:sz w:val="16"/>
          <w:szCs w:val="16"/>
          <w:lang w:val="de-DE"/>
        </w:rPr>
        <w:t>19</w:t>
      </w:r>
      <w:r>
        <w:rPr>
          <w:rFonts w:asciiTheme="minorHAnsi" w:hAnsiTheme="minorHAnsi"/>
          <w:sz w:val="16"/>
          <w:szCs w:val="16"/>
          <w:lang w:val="de-DE"/>
        </w:rPr>
        <w:t xml:space="preserve">. Dezember </w:t>
      </w:r>
      <w:r w:rsidRPr="00656854">
        <w:rPr>
          <w:rFonts w:asciiTheme="minorHAnsi" w:hAnsiTheme="minorHAnsi"/>
          <w:sz w:val="16"/>
          <w:szCs w:val="16"/>
          <w:lang w:val="de-DE"/>
        </w:rPr>
        <w:t>2016</w:t>
      </w:r>
      <w:r>
        <w:rPr>
          <w:rFonts w:asciiTheme="minorHAnsi" w:hAnsiTheme="minorHAnsi"/>
          <w:sz w:val="16"/>
          <w:szCs w:val="16"/>
          <w:lang w:val="de-DE"/>
        </w:rPr>
        <w:t xml:space="preserve"> zur Annahme des als Finanzierungsbeschluss geltenden Arbeitsprogramms </w:t>
      </w:r>
      <w:r w:rsidRPr="00656854">
        <w:rPr>
          <w:rFonts w:asciiTheme="minorHAnsi" w:hAnsiTheme="minorHAnsi"/>
          <w:sz w:val="16"/>
          <w:szCs w:val="16"/>
          <w:lang w:val="de-DE"/>
        </w:rPr>
        <w:t>2017</w:t>
      </w:r>
      <w:r>
        <w:rPr>
          <w:rFonts w:asciiTheme="minorHAnsi" w:hAnsiTheme="minorHAnsi"/>
          <w:sz w:val="16"/>
          <w:szCs w:val="16"/>
          <w:lang w:val="de-DE"/>
        </w:rPr>
        <w:t xml:space="preserve"> im Bereich Kommunikation (C(</w:t>
      </w:r>
      <w:r w:rsidRPr="00656854">
        <w:rPr>
          <w:rFonts w:asciiTheme="minorHAnsi" w:hAnsiTheme="minorHAnsi"/>
          <w:sz w:val="16"/>
          <w:szCs w:val="16"/>
          <w:lang w:val="de-DE"/>
        </w:rPr>
        <w:t>2016</w:t>
      </w:r>
      <w:r>
        <w:rPr>
          <w:rFonts w:asciiTheme="minorHAnsi" w:hAnsiTheme="minorHAnsi"/>
          <w:sz w:val="16"/>
          <w:szCs w:val="16"/>
          <w:lang w:val="de-DE"/>
        </w:rPr>
        <w:t>) </w:t>
      </w:r>
      <w:r w:rsidRPr="00656854">
        <w:rPr>
          <w:rFonts w:asciiTheme="minorHAnsi" w:hAnsiTheme="minorHAnsi"/>
          <w:sz w:val="16"/>
          <w:szCs w:val="16"/>
          <w:lang w:val="de-DE"/>
        </w:rPr>
        <w:t>8443</w:t>
      </w:r>
      <w:r>
        <w:rPr>
          <w:rFonts w:asciiTheme="minorHAnsi" w:hAnsiTheme="minorHAnsi"/>
          <w:sz w:val="16"/>
          <w:szCs w:val="16"/>
          <w:lang w:val="de-DE"/>
        </w:rPr>
        <w:t xml:space="preserve"> final), s. </w:t>
      </w:r>
      <w:hyperlink r:id="rId4" w:history="1">
        <w:r w:rsidRPr="006802ED">
          <w:rPr>
            <w:rStyle w:val="Hyperlink"/>
            <w:rFonts w:asciiTheme="minorHAnsi" w:hAnsiTheme="minorHAnsi"/>
            <w:sz w:val="16"/>
            <w:szCs w:val="16"/>
          </w:rPr>
          <w:t>https://ec.europa.eu/info/publications/work-programme-</w:t>
        </w:r>
        <w:r w:rsidRPr="00656854">
          <w:rPr>
            <w:rStyle w:val="Hyperlink"/>
            <w:rFonts w:asciiTheme="minorHAnsi" w:hAnsiTheme="minorHAnsi"/>
            <w:sz w:val="16"/>
            <w:szCs w:val="16"/>
          </w:rPr>
          <w:t>2017</w:t>
        </w:r>
        <w:r w:rsidRPr="006802ED">
          <w:rPr>
            <w:rStyle w:val="Hyperlink"/>
            <w:rFonts w:asciiTheme="minorHAnsi" w:hAnsiTheme="minorHAnsi"/>
            <w:sz w:val="16"/>
            <w:szCs w:val="16"/>
          </w:rPr>
          <w:t>-communication-activities_en</w:t>
        </w:r>
      </w:hyperlink>
    </w:p>
  </w:footnote>
  <w:footnote w:id="6">
    <w:p w:rsidR="001256B5" w:rsidRPr="00812B0B" w:rsidRDefault="001256B5" w:rsidP="00B320D5">
      <w:pPr>
        <w:tabs>
          <w:tab w:val="left" w:pos="284"/>
        </w:tabs>
        <w:spacing w:after="80"/>
        <w:rPr>
          <w:rFonts w:asciiTheme="minorHAnsi" w:hAnsiTheme="minorHAnsi"/>
          <w:sz w:val="16"/>
          <w:szCs w:val="16"/>
        </w:rPr>
      </w:pPr>
      <w:r>
        <w:rPr>
          <w:rStyle w:val="FootnoteReference"/>
          <w:sz w:val="20"/>
          <w:lang w:val="de-DE"/>
        </w:rPr>
        <w:footnoteRef/>
      </w:r>
      <w:r w:rsidRPr="006802ED">
        <w:tab/>
      </w:r>
      <w:hyperlink r:id="rId5" w:anchor="financial_regulation" w:history="1">
        <w:r w:rsidRPr="006802ED">
          <w:rPr>
            <w:rStyle w:val="Hyperlink"/>
            <w:rFonts w:asciiTheme="minorHAnsi" w:hAnsiTheme="minorHAnsi"/>
            <w:sz w:val="16"/>
            <w:szCs w:val="16"/>
          </w:rPr>
          <w:t>http://ec.europa.eu/budget/biblio/documents/regulations/regulations_de.cfm#financial_regulation</w:t>
        </w:r>
      </w:hyperlink>
    </w:p>
  </w:footnote>
  <w:footnote w:id="7">
    <w:p w:rsidR="001256B5" w:rsidRPr="00812B0B" w:rsidRDefault="001256B5" w:rsidP="00B320D5">
      <w:pPr>
        <w:tabs>
          <w:tab w:val="left" w:pos="284"/>
        </w:tabs>
        <w:spacing w:after="120"/>
        <w:rPr>
          <w:rFonts w:asciiTheme="minorHAnsi" w:hAnsiTheme="minorHAnsi"/>
          <w:sz w:val="16"/>
          <w:szCs w:val="16"/>
        </w:rPr>
      </w:pPr>
      <w:r>
        <w:rPr>
          <w:rStyle w:val="FootnoteReference"/>
          <w:rFonts w:asciiTheme="minorHAnsi" w:hAnsiTheme="minorHAnsi"/>
          <w:sz w:val="16"/>
          <w:szCs w:val="16"/>
          <w:lang w:val="de-DE"/>
        </w:rPr>
        <w:footnoteRef/>
      </w:r>
      <w:r w:rsidRPr="006802ED">
        <w:tab/>
      </w:r>
      <w:hyperlink r:id="rId6" w:anchor="rules_application" w:history="1">
        <w:r w:rsidRPr="006802ED">
          <w:rPr>
            <w:rStyle w:val="Hyperlink"/>
            <w:rFonts w:asciiTheme="minorHAnsi" w:hAnsiTheme="minorHAnsi"/>
            <w:sz w:val="16"/>
            <w:szCs w:val="16"/>
          </w:rPr>
          <w:t>http://ec.europa.eu/budget/biblio/documents/regulations/regulations_de.cfm#rules_application</w:t>
        </w:r>
      </w:hyperlink>
    </w:p>
  </w:footnote>
  <w:footnote w:id="8">
    <w:p w:rsidR="001256B5" w:rsidRPr="006802ED" w:rsidRDefault="001256B5" w:rsidP="00B320D5">
      <w:pPr>
        <w:pStyle w:val="FootnoteText"/>
        <w:rPr>
          <w:rFonts w:asciiTheme="minorHAnsi" w:hAnsiTheme="minorHAnsi"/>
          <w:sz w:val="16"/>
          <w:szCs w:val="16"/>
          <w:lang w:val="de-DE"/>
        </w:rPr>
      </w:pPr>
      <w:r>
        <w:rPr>
          <w:rStyle w:val="FootnoteReference"/>
          <w:rFonts w:asciiTheme="minorHAnsi" w:hAnsiTheme="minorHAnsi"/>
          <w:sz w:val="16"/>
          <w:szCs w:val="16"/>
          <w:lang w:val="de-DE"/>
        </w:rPr>
        <w:footnoteRef/>
      </w:r>
      <w:r>
        <w:rPr>
          <w:rFonts w:asciiTheme="minorHAnsi" w:hAnsiTheme="minorHAnsi"/>
          <w:sz w:val="16"/>
          <w:szCs w:val="16"/>
          <w:lang w:val="de-DE"/>
        </w:rPr>
        <w:t xml:space="preserve"> </w:t>
      </w:r>
      <w:r>
        <w:rPr>
          <w:rFonts w:asciiTheme="minorHAnsi" w:hAnsiTheme="minorHAnsi"/>
          <w:sz w:val="16"/>
          <w:szCs w:val="16"/>
          <w:lang w:val="de-DE"/>
        </w:rPr>
        <w:tab/>
        <w:t xml:space="preserve">Von Kommissionsmitgliedern oder hohen Beamten der Kommission geführte Dialoge, in denen Bürgerinnen und Bürger sich zu EU-Themen äußern können </w:t>
      </w:r>
      <w:hyperlink r:id="rId7" w:history="1">
        <w:r>
          <w:rPr>
            <w:rStyle w:val="Hyperlink"/>
            <w:rFonts w:asciiTheme="minorHAnsi" w:hAnsiTheme="minorHAnsi"/>
            <w:sz w:val="16"/>
            <w:szCs w:val="16"/>
            <w:lang w:val="de-DE"/>
          </w:rPr>
          <w:t>(https://ec.europa.eu/info/events/citizens-dialogues_de)</w:t>
        </w:r>
      </w:hyperlink>
      <w:r>
        <w:rPr>
          <w:rFonts w:asciiTheme="minorHAnsi" w:hAnsiTheme="minorHAnsi"/>
          <w:sz w:val="16"/>
          <w:szCs w:val="16"/>
          <w:lang w:val="de-DE"/>
        </w:rPr>
        <w:t>.</w:t>
      </w:r>
    </w:p>
  </w:footnote>
  <w:footnote w:id="9">
    <w:p w:rsidR="001256B5" w:rsidRPr="006802ED" w:rsidRDefault="001256B5" w:rsidP="00812B0B">
      <w:pPr>
        <w:pStyle w:val="FootnoteText"/>
        <w:rPr>
          <w:rFonts w:asciiTheme="minorHAnsi" w:hAnsiTheme="minorHAnsi"/>
          <w:sz w:val="16"/>
          <w:szCs w:val="16"/>
          <w:lang w:val="de-DE"/>
        </w:rPr>
      </w:pPr>
      <w:r>
        <w:rPr>
          <w:rStyle w:val="FootnoteReference"/>
          <w:lang w:val="de-DE"/>
        </w:rPr>
        <w:footnoteRef/>
      </w:r>
      <w:r>
        <w:rPr>
          <w:lang w:val="de-DE"/>
        </w:rPr>
        <w:tab/>
        <w:t xml:space="preserve"> </w:t>
      </w:r>
      <w:r>
        <w:rPr>
          <w:rFonts w:asciiTheme="minorHAnsi" w:hAnsiTheme="minorHAnsi"/>
          <w:sz w:val="16"/>
          <w:szCs w:val="16"/>
          <w:lang w:val="de-DE"/>
        </w:rPr>
        <w:t>Der Name muss folgendermaßen lauten: „Europe-Direct-Informationszentrum – [Ort/Region/Gebiet…]“.….</w:t>
      </w:r>
    </w:p>
  </w:footnote>
  <w:footnote w:id="10">
    <w:p w:rsidR="001256B5" w:rsidRPr="006802ED" w:rsidRDefault="001256B5" w:rsidP="0034516D">
      <w:pPr>
        <w:pStyle w:val="FootnoteText"/>
        <w:spacing w:after="120"/>
        <w:rPr>
          <w:rFonts w:asciiTheme="minorHAnsi" w:hAnsiTheme="minorHAnsi"/>
          <w:sz w:val="16"/>
          <w:szCs w:val="16"/>
          <w:lang w:val="de-DE"/>
        </w:rPr>
      </w:pPr>
      <w:r>
        <w:rPr>
          <w:rStyle w:val="FootnoteReference"/>
          <w:rFonts w:asciiTheme="minorHAnsi" w:hAnsiTheme="minorHAnsi"/>
          <w:sz w:val="16"/>
          <w:szCs w:val="16"/>
          <w:lang w:val="de-DE"/>
        </w:rPr>
        <w:footnoteRef/>
      </w:r>
      <w:r>
        <w:rPr>
          <w:rFonts w:asciiTheme="minorHAnsi" w:hAnsiTheme="minorHAnsi"/>
          <w:sz w:val="16"/>
          <w:szCs w:val="16"/>
          <w:lang w:val="de-DE"/>
        </w:rPr>
        <w:t xml:space="preserve"> </w:t>
      </w:r>
      <w:r>
        <w:rPr>
          <w:rFonts w:asciiTheme="minorHAnsi" w:hAnsiTheme="minorHAnsi"/>
          <w:sz w:val="16"/>
          <w:szCs w:val="16"/>
          <w:lang w:val="de-DE"/>
        </w:rPr>
        <w:tab/>
        <w:t>SMART steht für „spezifisch, messbar, ausführbar, realistisch und terminiert“.</w:t>
      </w:r>
    </w:p>
  </w:footnote>
  <w:footnote w:id="11">
    <w:p w:rsidR="001256B5" w:rsidRPr="006802ED" w:rsidRDefault="001256B5">
      <w:pPr>
        <w:pStyle w:val="FootnoteText"/>
        <w:spacing w:after="120"/>
        <w:rPr>
          <w:rFonts w:asciiTheme="minorHAnsi" w:hAnsiTheme="minorHAnsi"/>
          <w:sz w:val="16"/>
          <w:szCs w:val="16"/>
          <w:lang w:val="de-DE"/>
        </w:rPr>
      </w:pPr>
      <w:r>
        <w:rPr>
          <w:rStyle w:val="FootnoteReference"/>
          <w:rFonts w:asciiTheme="minorHAnsi" w:hAnsiTheme="minorHAnsi"/>
          <w:sz w:val="16"/>
          <w:szCs w:val="16"/>
          <w:lang w:val="de-DE"/>
        </w:rPr>
        <w:footnoteRef/>
      </w:r>
      <w:r>
        <w:rPr>
          <w:rFonts w:asciiTheme="minorHAnsi" w:hAnsiTheme="minorHAnsi"/>
          <w:sz w:val="16"/>
          <w:szCs w:val="16"/>
          <w:lang w:val="de-DE"/>
        </w:rPr>
        <w:tab/>
      </w:r>
      <w:r>
        <w:rPr>
          <w:rFonts w:asciiTheme="minorHAnsi" w:hAnsiTheme="minorHAnsi"/>
          <w:sz w:val="16"/>
          <w:szCs w:val="16"/>
          <w:u w:val="single"/>
          <w:lang w:val="de-DE"/>
        </w:rPr>
        <w:t xml:space="preserve"> </w:t>
      </w:r>
      <w:hyperlink r:id="rId8" w:history="1">
        <w:r w:rsidRPr="00E96314">
          <w:rPr>
            <w:rStyle w:val="Hyperlink"/>
            <w:rFonts w:asciiTheme="minorHAnsi" w:hAnsiTheme="minorHAnsi"/>
            <w:sz w:val="16"/>
            <w:szCs w:val="16"/>
            <w:lang w:val="de-DE"/>
          </w:rPr>
          <w:t>www.europa.eu/rapid/attachment/IP-16-3500/en/CWP%20v14.pdf</w:t>
        </w:r>
      </w:hyperlink>
    </w:p>
    <w:p w:rsidR="001256B5" w:rsidRPr="006802ED" w:rsidRDefault="001256B5">
      <w:pPr>
        <w:pStyle w:val="FootnoteText"/>
        <w:rPr>
          <w:rFonts w:asciiTheme="minorHAnsi" w:hAnsiTheme="minorHAnsi"/>
          <w:sz w:val="16"/>
          <w:szCs w:val="16"/>
          <w:lang w:val="de-DE"/>
        </w:rPr>
      </w:pPr>
      <w:r>
        <w:rPr>
          <w:lang w:val="de-DE"/>
        </w:rPr>
        <w:tab/>
      </w:r>
      <w:hyperlink r:id="rId9" w:history="1">
        <w:r>
          <w:rPr>
            <w:rStyle w:val="Hyperlink"/>
            <w:rFonts w:asciiTheme="minorHAnsi" w:hAnsiTheme="minorHAnsi"/>
            <w:sz w:val="16"/>
            <w:szCs w:val="16"/>
            <w:lang w:val="de-DE"/>
          </w:rPr>
          <w:t>http://eur-lex.europa.eu/legal-content/DE/TXT/?uri=CELEX%</w:t>
        </w:r>
        <w:r w:rsidRPr="00656854">
          <w:rPr>
            <w:rStyle w:val="Hyperlink"/>
            <w:rFonts w:asciiTheme="minorHAnsi" w:hAnsiTheme="minorHAnsi"/>
            <w:sz w:val="16"/>
            <w:szCs w:val="16"/>
            <w:lang w:val="de-DE"/>
          </w:rPr>
          <w:t>3</w:t>
        </w:r>
        <w:r>
          <w:rPr>
            <w:rStyle w:val="Hyperlink"/>
            <w:rFonts w:asciiTheme="minorHAnsi" w:hAnsiTheme="minorHAnsi"/>
            <w:sz w:val="16"/>
            <w:szCs w:val="16"/>
            <w:lang w:val="de-DE"/>
          </w:rPr>
          <w:t>A</w:t>
        </w:r>
        <w:r w:rsidRPr="00656854">
          <w:rPr>
            <w:rStyle w:val="Hyperlink"/>
            <w:rFonts w:asciiTheme="minorHAnsi" w:hAnsiTheme="minorHAnsi"/>
            <w:sz w:val="16"/>
            <w:szCs w:val="16"/>
            <w:lang w:val="de-DE"/>
          </w:rPr>
          <w:t>52016</w:t>
        </w:r>
        <w:r>
          <w:rPr>
            <w:rStyle w:val="Hyperlink"/>
            <w:rFonts w:asciiTheme="minorHAnsi" w:hAnsiTheme="minorHAnsi"/>
            <w:sz w:val="16"/>
            <w:szCs w:val="16"/>
            <w:lang w:val="de-DE"/>
          </w:rPr>
          <w:t>DC</w:t>
        </w:r>
        <w:r w:rsidRPr="00656854">
          <w:rPr>
            <w:rStyle w:val="Hyperlink"/>
            <w:rFonts w:asciiTheme="minorHAnsi" w:hAnsiTheme="minorHAnsi"/>
            <w:sz w:val="16"/>
            <w:szCs w:val="16"/>
            <w:lang w:val="de-DE"/>
          </w:rPr>
          <w:t>0710</w:t>
        </w:r>
      </w:hyperlink>
    </w:p>
  </w:footnote>
  <w:footnote w:id="12">
    <w:p w:rsidR="001256B5" w:rsidRPr="006802ED" w:rsidRDefault="001256B5">
      <w:pPr>
        <w:pStyle w:val="FootnoteText"/>
        <w:rPr>
          <w:lang w:val="de-DE"/>
        </w:rPr>
      </w:pPr>
      <w:r>
        <w:rPr>
          <w:rStyle w:val="FootnoteReference"/>
          <w:lang w:val="de-DE"/>
        </w:rPr>
        <w:footnoteRef/>
      </w:r>
      <w:r>
        <w:rPr>
          <w:lang w:val="de-DE"/>
        </w:rPr>
        <w:tab/>
      </w:r>
      <w:hyperlink r:id="rId10" w:history="1">
        <w:r>
          <w:rPr>
            <w:rStyle w:val="Hyperlink"/>
            <w:lang w:val="de-DE"/>
          </w:rPr>
          <w:t>https://europa.eu/european-union/contact/call-us_de</w:t>
        </w:r>
      </w:hyperlink>
    </w:p>
  </w:footnote>
  <w:footnote w:id="13">
    <w:p w:rsidR="001256B5" w:rsidRPr="006802ED" w:rsidRDefault="001256B5">
      <w:pPr>
        <w:pStyle w:val="FootnoteText"/>
        <w:rPr>
          <w:lang w:val="de-DE"/>
        </w:rPr>
      </w:pPr>
      <w:r>
        <w:rPr>
          <w:rStyle w:val="FootnoteReference"/>
          <w:lang w:val="de-DE"/>
        </w:rPr>
        <w:footnoteRef/>
      </w:r>
      <w:r>
        <w:rPr>
          <w:lang w:val="de-DE"/>
        </w:rPr>
        <w:t xml:space="preserve"> </w:t>
      </w:r>
      <w:r>
        <w:rPr>
          <w:lang w:val="de-DE"/>
        </w:rPr>
        <w:tab/>
        <w:t>Sämtliche Reise- und Unterbringungskosten im Zusammenhang mit Fortbildungen am Sitz der Kommission werden übernommen. Bei den allgemeinen Jahrestreffen in einem der EU-Mitgliedstaaten trägt die Kommission lediglich die Kosten für die Unterkunft. Voraussichtlich wird die Europäische Kommission innerhalb der Laufzeit des Netzwerks maximal drei allgemeine Jahrestreffen durchführen. Bei Koordinierungstreffen und Fortbildungen durch die drei Vertretungsbüros in Deutschland (Jahrestreffen und Regionale Treffen) werden Reisekosten, Verpflegung und Unterkunft übernommen.</w:t>
      </w:r>
    </w:p>
  </w:footnote>
  <w:footnote w:id="14">
    <w:p w:rsidR="001256B5" w:rsidRPr="006802ED" w:rsidRDefault="001256B5">
      <w:pPr>
        <w:pStyle w:val="FootnoteText"/>
        <w:rPr>
          <w:lang w:val="de-DE"/>
        </w:rPr>
      </w:pPr>
      <w:r>
        <w:rPr>
          <w:rStyle w:val="FootnoteReference"/>
          <w:lang w:val="de-DE"/>
        </w:rPr>
        <w:footnoteRef/>
      </w:r>
      <w:r>
        <w:rPr>
          <w:u w:val="single"/>
          <w:lang w:val="de-DE"/>
        </w:rPr>
        <w:t xml:space="preserve"> </w:t>
      </w:r>
      <w:hyperlink r:id="rId11" w:history="1">
        <w:r>
          <w:rPr>
            <w:rStyle w:val="Hyperlink"/>
            <w:lang w:val="de-DE"/>
          </w:rPr>
          <w:t>https://bookshop.europa.eu/de/home/</w:t>
        </w:r>
      </w:hyperlink>
    </w:p>
    <w:p w:rsidR="001256B5" w:rsidRPr="006802ED" w:rsidRDefault="001256B5">
      <w:pPr>
        <w:pStyle w:val="FootnoteText"/>
        <w:rPr>
          <w:lang w:val="de-DE"/>
        </w:rPr>
      </w:pPr>
    </w:p>
  </w:footnote>
  <w:footnote w:id="15">
    <w:p w:rsidR="001256B5" w:rsidRPr="006802ED" w:rsidRDefault="001256B5" w:rsidP="00B320D5">
      <w:pPr>
        <w:pStyle w:val="FootnoteText"/>
        <w:spacing w:after="120"/>
        <w:ind w:left="0" w:firstLine="0"/>
        <w:rPr>
          <w:lang w:val="de-DE"/>
        </w:rPr>
      </w:pPr>
      <w:r>
        <w:rPr>
          <w:rStyle w:val="FootnoteReference"/>
          <w:lang w:val="de-DE"/>
        </w:rPr>
        <w:footnoteRef/>
      </w:r>
      <w:r>
        <w:rPr>
          <w:lang w:val="de-DE"/>
        </w:rPr>
        <w:t xml:space="preserve"> Eine privatrechtliche Einrichtung mit öffentlichem Auftrag kann durch einzelstaatliches Recht des Landes der Eintragung als solche anerkannt werden. Existiert ein solches Gesetz nicht, berücksichtigt der Anweisungsbefugte bei seiner Entscheidung, ob der Bewerber die entsprechenden Kriterien erfüllt, unter anderem die folgenden Faktoren:</w:t>
      </w:r>
      <w:r>
        <w:rPr>
          <w:lang w:val="de-DE"/>
        </w:rPr>
        <w:tab/>
      </w:r>
    </w:p>
    <w:p w:rsidR="001256B5" w:rsidRPr="006802ED" w:rsidRDefault="001256B5" w:rsidP="00B85495">
      <w:pPr>
        <w:pStyle w:val="FootnoteText"/>
        <w:spacing w:after="120"/>
        <w:rPr>
          <w:lang w:val="de-DE"/>
        </w:rPr>
      </w:pPr>
      <w:r>
        <w:rPr>
          <w:lang w:val="de-DE"/>
        </w:rPr>
        <w:t>- bei dem Bewerber handelt es sich um eine Einrichtung ohne Erwerbszweck (d. h. er verfolgt keine kommerziellen Interessen) oder</w:t>
      </w:r>
      <w:r>
        <w:rPr>
          <w:lang w:val="de-DE"/>
        </w:rPr>
        <w:tab/>
      </w:r>
    </w:p>
    <w:p w:rsidR="001256B5" w:rsidRPr="006802ED" w:rsidRDefault="001256B5" w:rsidP="00B320D5">
      <w:pPr>
        <w:pStyle w:val="FootnoteText"/>
        <w:spacing w:after="120"/>
        <w:ind w:left="0" w:firstLine="0"/>
        <w:rPr>
          <w:lang w:val="de-DE"/>
        </w:rPr>
      </w:pPr>
      <w:r>
        <w:rPr>
          <w:lang w:val="de-DE"/>
        </w:rPr>
        <w:t>- die Mittel für solche Aufgaben werden überwiegend vom Staat oder öffentlichen Behörden oder von einer anderen Einrichtung ohne Erwerbszweck bereitgestellt oder</w:t>
      </w:r>
    </w:p>
    <w:p w:rsidR="001256B5" w:rsidRPr="006802ED" w:rsidRDefault="001256B5" w:rsidP="00C62F7C">
      <w:pPr>
        <w:pStyle w:val="FootnoteText"/>
        <w:spacing w:after="120"/>
        <w:ind w:left="0" w:firstLine="0"/>
        <w:rPr>
          <w:u w:val="single"/>
          <w:lang w:val="de-DE"/>
        </w:rPr>
      </w:pPr>
      <w:r>
        <w:rPr>
          <w:lang w:val="de-DE"/>
        </w:rPr>
        <w:t>- die Aufgaben werden im Auftrag des Staates/öffentlicher Behörden oder einer Einrichtung ohne Erwerbszweck durchgeführt und deshalb als Aufgaben im öffentlichen Interesse angesehen.</w:t>
      </w:r>
    </w:p>
  </w:footnote>
  <w:footnote w:id="16">
    <w:p w:rsidR="001256B5" w:rsidRPr="006802ED" w:rsidRDefault="001256B5" w:rsidP="00464C8C">
      <w:pPr>
        <w:pStyle w:val="FootnoteText"/>
        <w:spacing w:after="120"/>
        <w:ind w:left="0" w:firstLine="0"/>
        <w:contextualSpacing/>
        <w:rPr>
          <w:rFonts w:asciiTheme="minorHAnsi" w:hAnsiTheme="minorHAnsi"/>
          <w:sz w:val="16"/>
          <w:szCs w:val="16"/>
          <w:lang w:val="de-DE"/>
        </w:rPr>
      </w:pPr>
      <w:r>
        <w:rPr>
          <w:rStyle w:val="FootnoteReference"/>
          <w:lang w:val="de-DE"/>
        </w:rPr>
        <w:footnoteRef/>
      </w:r>
      <w:r>
        <w:rPr>
          <w:lang w:val="de-DE"/>
        </w:rPr>
        <w:t xml:space="preserve"> </w:t>
      </w:r>
      <w:r>
        <w:rPr>
          <w:rFonts w:asciiTheme="minorHAnsi" w:hAnsiTheme="minorHAnsi"/>
          <w:sz w:val="16"/>
          <w:szCs w:val="16"/>
          <w:lang w:val="de-DE"/>
        </w:rPr>
        <w:t>Um festzustellen, welche Dokumente für diese Zwecke in den EU-Mitgliedstaaten und in einigen EWR- und Kandidatenländern bereitgestellt werden, kann die Datenbank e-</w:t>
      </w:r>
      <w:proofErr w:type="spellStart"/>
      <w:r>
        <w:rPr>
          <w:rFonts w:asciiTheme="minorHAnsi" w:hAnsiTheme="minorHAnsi"/>
          <w:sz w:val="16"/>
          <w:szCs w:val="16"/>
          <w:lang w:val="de-DE"/>
        </w:rPr>
        <w:t>Certis</w:t>
      </w:r>
      <w:proofErr w:type="spellEnd"/>
      <w:r>
        <w:rPr>
          <w:rFonts w:asciiTheme="minorHAnsi" w:hAnsiTheme="minorHAnsi"/>
          <w:sz w:val="16"/>
          <w:szCs w:val="16"/>
          <w:lang w:val="de-DE"/>
        </w:rPr>
        <w:t xml:space="preserve"> konsultiert werden</w:t>
      </w:r>
      <w:r>
        <w:rPr>
          <w:rFonts w:asciiTheme="minorHAnsi" w:hAnsiTheme="minorHAnsi"/>
          <w:color w:val="4F81BD"/>
          <w:sz w:val="16"/>
          <w:szCs w:val="16"/>
          <w:lang w:val="de-DE"/>
        </w:rPr>
        <w:t>:</w:t>
      </w:r>
      <w:r>
        <w:rPr>
          <w:rFonts w:asciiTheme="minorHAnsi" w:hAnsiTheme="minorHAnsi"/>
          <w:sz w:val="16"/>
          <w:szCs w:val="16"/>
          <w:lang w:val="de-DE"/>
        </w:rPr>
        <w:t xml:space="preserve"> </w:t>
      </w:r>
      <w:hyperlink r:id="rId12" w:history="1">
        <w:r>
          <w:rPr>
            <w:rFonts w:asciiTheme="minorHAnsi" w:hAnsiTheme="minorHAnsi"/>
            <w:sz w:val="16"/>
            <w:szCs w:val="16"/>
            <w:lang w:val="de-DE"/>
          </w:rPr>
          <w:t>http://ec.europa.eu/markt/ecertis/login.do?selectedLanguage=de</w:t>
        </w:r>
      </w:hyperlink>
      <w:r>
        <w:rPr>
          <w:rFonts w:asciiTheme="minorHAnsi" w:hAnsiTheme="minorHAnsi"/>
          <w:sz w:val="16"/>
          <w:szCs w:val="16"/>
          <w:lang w:val="de-DE"/>
        </w:rPr>
        <w:t xml:space="preserve"> </w:t>
      </w:r>
    </w:p>
    <w:p w:rsidR="001256B5" w:rsidRPr="006802ED" w:rsidRDefault="001256B5" w:rsidP="00464C8C">
      <w:pPr>
        <w:pStyle w:val="FootnoteText"/>
        <w:spacing w:after="120"/>
        <w:ind w:left="0" w:firstLine="0"/>
        <w:contextualSpacing/>
        <w:rPr>
          <w:rFonts w:asciiTheme="minorHAnsi" w:hAnsiTheme="minorHAnsi"/>
          <w:sz w:val="16"/>
          <w:szCs w:val="16"/>
          <w:lang w:val="de-DE"/>
        </w:rPr>
      </w:pPr>
    </w:p>
  </w:footnote>
  <w:footnote w:id="17">
    <w:p w:rsidR="001256B5" w:rsidRPr="006802ED" w:rsidRDefault="001256B5" w:rsidP="00C24CFE">
      <w:pPr>
        <w:pStyle w:val="FootnoteText"/>
        <w:ind w:left="284" w:hanging="284"/>
        <w:rPr>
          <w:lang w:val="de-DE"/>
        </w:rPr>
      </w:pPr>
      <w:r w:rsidRPr="000E4C42">
        <w:rPr>
          <w:rStyle w:val="FootnoteReference"/>
          <w:lang w:val="de-DE"/>
        </w:rPr>
        <w:footnoteRef/>
      </w:r>
      <w:r w:rsidRPr="000E4C42">
        <w:rPr>
          <w:lang w:val="de-DE"/>
        </w:rPr>
        <w:t xml:space="preserve"> </w:t>
      </w:r>
      <w:r w:rsidRPr="000E4C42">
        <w:rPr>
          <w:lang w:val="de-DE"/>
        </w:rPr>
        <w:tab/>
        <w:t xml:space="preserve">Antragsteller können wahlweise eine Einzelperson oder ein Team mit einem ausdrücklich benannten Teamleiter mit dem Management sämtlicher EDIC-Aktivitäten betrauen. In letzterem Fall ist der Teamleiter Hauptansprechpartner für die Kommission und nimmt an allen Fortbildungen und Sitzungen teil, die die Kommission für die Zwecke der Maßnahmen organisiert, für die die Finanzhilfe gewährt wird. Falls ein Team inkl. Teamleiter das Management übernehmen soll, müssen </w:t>
      </w:r>
      <w:r>
        <w:rPr>
          <w:lang w:val="de-DE"/>
        </w:rPr>
        <w:t>die</w:t>
      </w:r>
      <w:r w:rsidRPr="000E4C42">
        <w:rPr>
          <w:lang w:val="de-DE"/>
        </w:rPr>
        <w:t xml:space="preserve"> erforderlichen Kompetenzen durch das Team zumindest </w:t>
      </w:r>
      <w:r>
        <w:rPr>
          <w:lang w:val="de-DE"/>
        </w:rPr>
        <w:t>komplementär</w:t>
      </w:r>
      <w:r w:rsidRPr="000E4C42">
        <w:rPr>
          <w:lang w:val="de-DE"/>
        </w:rPr>
        <w:t xml:space="preserve"> abgedeckt werden. </w:t>
      </w:r>
    </w:p>
  </w:footnote>
  <w:footnote w:id="18">
    <w:p w:rsidR="001256B5" w:rsidRPr="006802ED" w:rsidRDefault="001256B5">
      <w:pPr>
        <w:pStyle w:val="FootnoteText"/>
        <w:rPr>
          <w:lang w:val="de-DE"/>
        </w:rPr>
      </w:pPr>
      <w:r>
        <w:rPr>
          <w:rStyle w:val="FootnoteReference"/>
          <w:lang w:val="de-DE"/>
        </w:rPr>
        <w:footnoteRef/>
      </w:r>
      <w:r>
        <w:rPr>
          <w:lang w:val="de-DE"/>
        </w:rPr>
        <w:t xml:space="preserve"> </w:t>
      </w:r>
      <w:hyperlink r:id="rId13" w:history="1">
        <w:r>
          <w:rPr>
            <w:rStyle w:val="Hyperlink"/>
            <w:lang w:val="de-DE"/>
          </w:rPr>
          <w:t>http://europass.cedefop.europa.eu/de/resources/european-language-levels-cefr</w:t>
        </w:r>
      </w:hyperlink>
    </w:p>
  </w:footnote>
  <w:footnote w:id="19">
    <w:p w:rsidR="001256B5" w:rsidRPr="006802ED" w:rsidRDefault="001256B5" w:rsidP="002602F8">
      <w:pPr>
        <w:pStyle w:val="FootnoteText"/>
        <w:spacing w:after="120"/>
        <w:ind w:left="0" w:firstLine="0"/>
        <w:contextualSpacing/>
        <w:rPr>
          <w:lang w:val="de-DE"/>
        </w:rPr>
      </w:pPr>
      <w:r>
        <w:rPr>
          <w:rStyle w:val="FootnoteReference"/>
          <w:lang w:val="de-DE"/>
        </w:rPr>
        <w:footnoteRef/>
      </w:r>
      <w:r>
        <w:rPr>
          <w:lang w:val="de-DE"/>
        </w:rPr>
        <w:t xml:space="preserve"> Amtsblatt der Europäischen Union L </w:t>
      </w:r>
      <w:r w:rsidRPr="00656854">
        <w:rPr>
          <w:lang w:val="de-DE"/>
        </w:rPr>
        <w:t>39</w:t>
      </w:r>
      <w:r>
        <w:rPr>
          <w:lang w:val="de-DE"/>
        </w:rPr>
        <w:t xml:space="preserve"> vom </w:t>
      </w:r>
      <w:r w:rsidRPr="00656854">
        <w:rPr>
          <w:lang w:val="de-DE"/>
        </w:rPr>
        <w:t>10</w:t>
      </w:r>
      <w:r>
        <w:rPr>
          <w:lang w:val="de-DE"/>
        </w:rPr>
        <w:t>.</w:t>
      </w:r>
      <w:r w:rsidRPr="00656854">
        <w:rPr>
          <w:lang w:val="de-DE"/>
        </w:rPr>
        <w:t>2</w:t>
      </w:r>
      <w:r>
        <w:rPr>
          <w:lang w:val="de-DE"/>
        </w:rPr>
        <w:t>.</w:t>
      </w:r>
      <w:r w:rsidRPr="00656854">
        <w:rPr>
          <w:lang w:val="de-DE"/>
        </w:rPr>
        <w:t>2007</w:t>
      </w:r>
      <w:r>
        <w:rPr>
          <w:lang w:val="de-DE"/>
        </w:rPr>
        <w:t>.</w:t>
      </w:r>
    </w:p>
  </w:footnote>
  <w:footnote w:id="20">
    <w:p w:rsidR="001256B5" w:rsidRPr="006802ED" w:rsidRDefault="001256B5" w:rsidP="002602F8">
      <w:pPr>
        <w:pStyle w:val="FootnoteText"/>
        <w:spacing w:after="120"/>
        <w:ind w:left="0" w:firstLine="0"/>
        <w:contextualSpacing/>
        <w:rPr>
          <w:lang w:val="de-DE"/>
        </w:rPr>
      </w:pPr>
      <w:r>
        <w:rPr>
          <w:rStyle w:val="FootnoteReference"/>
          <w:lang w:val="de-DE"/>
        </w:rPr>
        <w:footnoteRef/>
      </w:r>
      <w:r>
        <w:rPr>
          <w:lang w:val="de-DE"/>
        </w:rPr>
        <w:t xml:space="preserve"> </w:t>
      </w:r>
      <w:hyperlink r:id="rId14" w:history="1">
        <w:r>
          <w:rPr>
            <w:rStyle w:val="Hyperlink"/>
            <w:lang w:val="de-DE"/>
          </w:rPr>
          <w:t>http://eur-lex.europa.eu/legal-content/de/ALL/?uri=CELEX%</w:t>
        </w:r>
        <w:r w:rsidRPr="00656854">
          <w:rPr>
            <w:rStyle w:val="Hyperlink"/>
            <w:lang w:val="de-DE"/>
          </w:rPr>
          <w:t>3</w:t>
        </w:r>
        <w:r>
          <w:rPr>
            <w:rStyle w:val="Hyperlink"/>
            <w:lang w:val="de-DE"/>
          </w:rPr>
          <w:t>A</w:t>
        </w:r>
        <w:r w:rsidRPr="00656854">
          <w:rPr>
            <w:rStyle w:val="Hyperlink"/>
            <w:lang w:val="de-DE"/>
          </w:rPr>
          <w:t>32012</w:t>
        </w:r>
        <w:r>
          <w:rPr>
            <w:rStyle w:val="Hyperlink"/>
            <w:lang w:val="de-DE"/>
          </w:rPr>
          <w:t>D</w:t>
        </w:r>
        <w:r w:rsidRPr="00656854">
          <w:rPr>
            <w:rStyle w:val="Hyperlink"/>
            <w:lang w:val="de-DE"/>
          </w:rPr>
          <w:t>0243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6B5" w:rsidRDefault="001256B5">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58F066"/>
    <w:lvl w:ilvl="0">
      <w:start w:val="1"/>
      <w:numFmt w:val="decimal"/>
      <w:pStyle w:val="ListNumber5"/>
      <w:lvlText w:val="%1."/>
      <w:lvlJc w:val="left"/>
      <w:pPr>
        <w:tabs>
          <w:tab w:val="num" w:pos="1359"/>
        </w:tabs>
        <w:ind w:left="1359" w:hanging="360"/>
      </w:pPr>
    </w:lvl>
  </w:abstractNum>
  <w:abstractNum w:abstractNumId="1">
    <w:nsid w:val="FFFFFF80"/>
    <w:multiLevelType w:val="singleLevel"/>
    <w:tmpl w:val="013C92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2367142"/>
    <w:multiLevelType w:val="hybridMultilevel"/>
    <w:tmpl w:val="6CB82E46"/>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471107"/>
    <w:multiLevelType w:val="hybridMultilevel"/>
    <w:tmpl w:val="FA94BDA4"/>
    <w:lvl w:ilvl="0" w:tplc="4A24D532">
      <w:start w:val="1"/>
      <w:numFmt w:val="lowerRoman"/>
      <w:lvlText w:val="(%1)"/>
      <w:lvlJc w:val="left"/>
      <w:pPr>
        <w:ind w:left="436"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4">
    <w:nsid w:val="052C0E7D"/>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066C1A89"/>
    <w:multiLevelType w:val="hybridMultilevel"/>
    <w:tmpl w:val="D81AD4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87D54A9"/>
    <w:multiLevelType w:val="hybridMultilevel"/>
    <w:tmpl w:val="4D447778"/>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9315860"/>
    <w:multiLevelType w:val="hybridMultilevel"/>
    <w:tmpl w:val="216A20CE"/>
    <w:lvl w:ilvl="0" w:tplc="4AF89D60">
      <w:numFmt w:val="bullet"/>
      <w:lvlText w:val="-"/>
      <w:lvlJc w:val="left"/>
      <w:pPr>
        <w:ind w:left="720" w:hanging="72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AF215E6"/>
    <w:multiLevelType w:val="hybridMultilevel"/>
    <w:tmpl w:val="D9901E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BE3370C"/>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C8F07E9"/>
    <w:multiLevelType w:val="hybridMultilevel"/>
    <w:tmpl w:val="595CA57C"/>
    <w:lvl w:ilvl="0" w:tplc="D77EB2EA">
      <w:start w:val="1"/>
      <w:numFmt w:val="lowerRoman"/>
      <w:lvlText w:val="%1."/>
      <w:lvlJc w:val="right"/>
      <w:pPr>
        <w:ind w:left="567" w:hanging="283"/>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CAF54C0"/>
    <w:multiLevelType w:val="hybridMultilevel"/>
    <w:tmpl w:val="020CE000"/>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D8F54C3"/>
    <w:multiLevelType w:val="singleLevel"/>
    <w:tmpl w:val="445AC056"/>
    <w:lvl w:ilvl="0">
      <w:start w:val="1"/>
      <w:numFmt w:val="bullet"/>
      <w:pStyle w:val="ListDash3"/>
      <w:lvlText w:val="–"/>
      <w:lvlJc w:val="left"/>
      <w:pPr>
        <w:tabs>
          <w:tab w:val="num" w:pos="1723"/>
        </w:tabs>
        <w:ind w:left="1723" w:hanging="283"/>
      </w:pPr>
      <w:rPr>
        <w:rFonts w:ascii="Times New Roman" w:hAnsi="Times New Roman"/>
      </w:rPr>
    </w:lvl>
  </w:abstractNum>
  <w:abstractNum w:abstractNumId="14">
    <w:nsid w:val="0F5E3DC8"/>
    <w:multiLevelType w:val="hybridMultilevel"/>
    <w:tmpl w:val="D33068AE"/>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FFC612A"/>
    <w:multiLevelType w:val="hybridMultilevel"/>
    <w:tmpl w:val="1B028F8A"/>
    <w:lvl w:ilvl="0" w:tplc="0CF0A76A">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060789B"/>
    <w:multiLevelType w:val="hybridMultilevel"/>
    <w:tmpl w:val="2AF09274"/>
    <w:lvl w:ilvl="0" w:tplc="B4989B1A">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3B00C30"/>
    <w:multiLevelType w:val="singleLevel"/>
    <w:tmpl w:val="0FD0142C"/>
    <w:lvl w:ilvl="0">
      <w:start w:val="1"/>
      <w:numFmt w:val="bullet"/>
      <w:pStyle w:val="ListDash4"/>
      <w:lvlText w:val="–"/>
      <w:lvlJc w:val="left"/>
      <w:pPr>
        <w:tabs>
          <w:tab w:val="num" w:pos="1723"/>
        </w:tabs>
        <w:ind w:left="1723" w:hanging="283"/>
      </w:pPr>
      <w:rPr>
        <w:rFonts w:ascii="Times New Roman" w:hAnsi="Times New Roman"/>
      </w:rPr>
    </w:lvl>
  </w:abstractNum>
  <w:abstractNum w:abstractNumId="20">
    <w:nsid w:val="14720CE8"/>
    <w:multiLevelType w:val="hybridMultilevel"/>
    <w:tmpl w:val="4F78143C"/>
    <w:lvl w:ilvl="0" w:tplc="C73E2392">
      <w:start w:val="1"/>
      <w:numFmt w:val="lowerLetter"/>
      <w:lvlText w:val="%1)"/>
      <w:lvlJc w:val="left"/>
      <w:pPr>
        <w:ind w:left="928"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5562E1B"/>
    <w:multiLevelType w:val="multilevel"/>
    <w:tmpl w:val="E416A47E"/>
    <w:lvl w:ilvl="0">
      <w:start w:val="1"/>
      <w:numFmt w:val="decimal"/>
      <w:lvlText w:val="%1."/>
      <w:lvlJc w:val="left"/>
      <w:pPr>
        <w:tabs>
          <w:tab w:val="num" w:pos="1440"/>
        </w:tabs>
        <w:ind w:left="1440" w:hanging="1440"/>
      </w:pPr>
      <w:rPr>
        <w:i w:val="0"/>
        <w:sz w:val="28"/>
        <w:szCs w:val="28"/>
      </w:rPr>
    </w:lvl>
    <w:lvl w:ilvl="1">
      <w:start w:val="1"/>
      <w:numFmt w:val="decimal"/>
      <w:lvlText w:val="%1.%2."/>
      <w:lvlJc w:val="left"/>
      <w:pPr>
        <w:tabs>
          <w:tab w:val="num" w:pos="1440"/>
        </w:tabs>
        <w:ind w:left="1440" w:hanging="1440"/>
      </w:pPr>
      <w:rPr>
        <w:b/>
        <w:sz w:val="24"/>
        <w:szCs w:val="24"/>
      </w:rPr>
    </w:lvl>
    <w:lvl w:ilvl="2">
      <w:start w:val="1"/>
      <w:numFmt w:val="decimal"/>
      <w:lvlText w:val="%1.%2.%3."/>
      <w:lvlJc w:val="left"/>
      <w:pPr>
        <w:tabs>
          <w:tab w:val="num" w:pos="1724"/>
        </w:tabs>
        <w:ind w:left="1724" w:hanging="1440"/>
      </w:pPr>
      <w:rPr>
        <w:i w:val="0"/>
        <w:sz w:val="24"/>
        <w:szCs w:val="24"/>
      </w:r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5A51636"/>
    <w:multiLevelType w:val="hybridMultilevel"/>
    <w:tmpl w:val="75465D30"/>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75377CC"/>
    <w:multiLevelType w:val="hybridMultilevel"/>
    <w:tmpl w:val="4DB0A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18522594"/>
    <w:multiLevelType w:val="hybridMultilevel"/>
    <w:tmpl w:val="D24C2B3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8604C1B"/>
    <w:multiLevelType w:val="hybridMultilevel"/>
    <w:tmpl w:val="FB9ADD2A"/>
    <w:lvl w:ilvl="0" w:tplc="4A24D532">
      <w:start w:val="1"/>
      <w:numFmt w:val="lowerRoman"/>
      <w:lvlText w:val="(%1)"/>
      <w:lvlJc w:val="left"/>
      <w:pPr>
        <w:ind w:left="9141" w:hanging="360"/>
      </w:pPr>
      <w:rPr>
        <w:rFonts w:hint="default"/>
      </w:rPr>
    </w:lvl>
    <w:lvl w:ilvl="1" w:tplc="08090019" w:tentative="1">
      <w:start w:val="1"/>
      <w:numFmt w:val="lowerLetter"/>
      <w:lvlText w:val="%2."/>
      <w:lvlJc w:val="left"/>
      <w:pPr>
        <w:ind w:left="9861" w:hanging="360"/>
      </w:pPr>
    </w:lvl>
    <w:lvl w:ilvl="2" w:tplc="0809001B" w:tentative="1">
      <w:start w:val="1"/>
      <w:numFmt w:val="lowerRoman"/>
      <w:lvlText w:val="%3."/>
      <w:lvlJc w:val="right"/>
      <w:pPr>
        <w:ind w:left="10581" w:hanging="180"/>
      </w:pPr>
    </w:lvl>
    <w:lvl w:ilvl="3" w:tplc="0809000F" w:tentative="1">
      <w:start w:val="1"/>
      <w:numFmt w:val="decimal"/>
      <w:lvlText w:val="%4."/>
      <w:lvlJc w:val="left"/>
      <w:pPr>
        <w:ind w:left="11301" w:hanging="360"/>
      </w:pPr>
    </w:lvl>
    <w:lvl w:ilvl="4" w:tplc="08090019" w:tentative="1">
      <w:start w:val="1"/>
      <w:numFmt w:val="lowerLetter"/>
      <w:lvlText w:val="%5."/>
      <w:lvlJc w:val="left"/>
      <w:pPr>
        <w:ind w:left="12021" w:hanging="360"/>
      </w:pPr>
    </w:lvl>
    <w:lvl w:ilvl="5" w:tplc="0809001B" w:tentative="1">
      <w:start w:val="1"/>
      <w:numFmt w:val="lowerRoman"/>
      <w:lvlText w:val="%6."/>
      <w:lvlJc w:val="right"/>
      <w:pPr>
        <w:ind w:left="12741" w:hanging="180"/>
      </w:pPr>
    </w:lvl>
    <w:lvl w:ilvl="6" w:tplc="0809000F" w:tentative="1">
      <w:start w:val="1"/>
      <w:numFmt w:val="decimal"/>
      <w:lvlText w:val="%7."/>
      <w:lvlJc w:val="left"/>
      <w:pPr>
        <w:ind w:left="13461" w:hanging="360"/>
      </w:pPr>
    </w:lvl>
    <w:lvl w:ilvl="7" w:tplc="08090019" w:tentative="1">
      <w:start w:val="1"/>
      <w:numFmt w:val="lowerLetter"/>
      <w:lvlText w:val="%8."/>
      <w:lvlJc w:val="left"/>
      <w:pPr>
        <w:ind w:left="14181" w:hanging="360"/>
      </w:pPr>
    </w:lvl>
    <w:lvl w:ilvl="8" w:tplc="0809001B" w:tentative="1">
      <w:start w:val="1"/>
      <w:numFmt w:val="lowerRoman"/>
      <w:lvlText w:val="%9."/>
      <w:lvlJc w:val="right"/>
      <w:pPr>
        <w:ind w:left="14901" w:hanging="180"/>
      </w:pPr>
    </w:lvl>
  </w:abstractNum>
  <w:abstractNum w:abstractNumId="26">
    <w:nsid w:val="1861694D"/>
    <w:multiLevelType w:val="hybridMultilevel"/>
    <w:tmpl w:val="02F4C038"/>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8DD14B5"/>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19770FA0"/>
    <w:multiLevelType w:val="hybridMultilevel"/>
    <w:tmpl w:val="5CB2A1FC"/>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9A20879"/>
    <w:multiLevelType w:val="hybridMultilevel"/>
    <w:tmpl w:val="55A4F756"/>
    <w:lvl w:ilvl="0" w:tplc="08090011">
      <w:start w:val="1"/>
      <w:numFmt w:val="decimal"/>
      <w:lvlText w:val="%1)"/>
      <w:lvlJc w:val="left"/>
      <w:pPr>
        <w:ind w:left="720" w:hanging="360"/>
      </w:pPr>
      <w:rPr>
        <w:rFonts w:cs="Times New Roman"/>
      </w:rPr>
    </w:lvl>
    <w:lvl w:ilvl="1" w:tplc="3286B07A">
      <w:start w:val="1"/>
      <w:numFmt w:val="lowerLetter"/>
      <w:lvlText w:val="%2."/>
      <w:lvlJc w:val="left"/>
      <w:pPr>
        <w:ind w:left="1440" w:hanging="360"/>
      </w:pPr>
      <w:rPr>
        <w:i w:val="0"/>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0">
    <w:nsid w:val="1A7C491D"/>
    <w:multiLevelType w:val="hybridMultilevel"/>
    <w:tmpl w:val="6120775E"/>
    <w:lvl w:ilvl="0" w:tplc="E4B0C3C8">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1B511E85"/>
    <w:multiLevelType w:val="singleLevel"/>
    <w:tmpl w:val="82186D90"/>
    <w:lvl w:ilvl="0">
      <w:start w:val="1"/>
      <w:numFmt w:val="bullet"/>
      <w:pStyle w:val="ListBullet4"/>
      <w:lvlText w:val=""/>
      <w:lvlJc w:val="left"/>
      <w:pPr>
        <w:tabs>
          <w:tab w:val="num" w:pos="1723"/>
        </w:tabs>
        <w:ind w:left="1723" w:hanging="283"/>
      </w:pPr>
      <w:rPr>
        <w:rFonts w:ascii="Symbol" w:hAnsi="Symbol"/>
      </w:rPr>
    </w:lvl>
  </w:abstractNum>
  <w:abstractNum w:abstractNumId="32">
    <w:nsid w:val="1BEC6427"/>
    <w:multiLevelType w:val="hybridMultilevel"/>
    <w:tmpl w:val="14066EFE"/>
    <w:lvl w:ilvl="0" w:tplc="E252F92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C7D1A8D"/>
    <w:multiLevelType w:val="singleLevel"/>
    <w:tmpl w:val="B086A94E"/>
    <w:lvl w:ilvl="0">
      <w:start w:val="1"/>
      <w:numFmt w:val="bullet"/>
      <w:pStyle w:val="ListBullet"/>
      <w:lvlText w:val=""/>
      <w:lvlJc w:val="left"/>
      <w:pPr>
        <w:tabs>
          <w:tab w:val="num" w:pos="283"/>
        </w:tabs>
        <w:ind w:left="283" w:hanging="283"/>
      </w:pPr>
      <w:rPr>
        <w:rFonts w:ascii="Symbol" w:hAnsi="Symbol"/>
      </w:rPr>
    </w:lvl>
  </w:abstractNum>
  <w:abstractNum w:abstractNumId="35">
    <w:nsid w:val="1EB41AAE"/>
    <w:multiLevelType w:val="hybridMultilevel"/>
    <w:tmpl w:val="6BC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000627C"/>
    <w:multiLevelType w:val="hybridMultilevel"/>
    <w:tmpl w:val="F15C10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04774F5"/>
    <w:multiLevelType w:val="multilevel"/>
    <w:tmpl w:val="D9F42482"/>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215F616A"/>
    <w:multiLevelType w:val="hybridMultilevel"/>
    <w:tmpl w:val="E8989AE4"/>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2220630F"/>
    <w:multiLevelType w:val="hybridMultilevel"/>
    <w:tmpl w:val="D6E4A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22E44180"/>
    <w:multiLevelType w:val="multilevel"/>
    <w:tmpl w:val="97B47F20"/>
    <w:name w:val="NumPar"/>
    <w:lvl w:ilvl="0">
      <w:start w:val="1"/>
      <w:numFmt w:val="decimal"/>
      <w:lvlRestart w:val="0"/>
      <w:lvlText w:val="%1."/>
      <w:lvlJc w:val="left"/>
      <w:pPr>
        <w:tabs>
          <w:tab w:val="num" w:pos="850"/>
        </w:tabs>
        <w:ind w:left="850" w:hanging="850"/>
      </w:pPr>
      <w:rPr>
        <w:i w:val="0"/>
        <w:strike w:val="0"/>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23E129C4"/>
    <w:multiLevelType w:val="hybridMultilevel"/>
    <w:tmpl w:val="1B5870A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2">
    <w:nsid w:val="254A32E2"/>
    <w:multiLevelType w:val="hybridMultilevel"/>
    <w:tmpl w:val="6F4AFC30"/>
    <w:lvl w:ilvl="0" w:tplc="FFFFFFFF">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26CD3FCA"/>
    <w:multiLevelType w:val="hybridMultilevel"/>
    <w:tmpl w:val="F8B83A50"/>
    <w:lvl w:ilvl="0" w:tplc="B0542F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26D02DC6"/>
    <w:multiLevelType w:val="hybridMultilevel"/>
    <w:tmpl w:val="46582A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88C37FC"/>
    <w:multiLevelType w:val="hybridMultilevel"/>
    <w:tmpl w:val="FC5AB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29420D61"/>
    <w:multiLevelType w:val="hybridMultilevel"/>
    <w:tmpl w:val="E9446608"/>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2CF440C6"/>
    <w:multiLevelType w:val="multilevel"/>
    <w:tmpl w:val="8FD8BBDA"/>
    <w:lvl w:ilvl="0">
      <w:start w:val="7"/>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EF36961"/>
    <w:multiLevelType w:val="hybridMultilevel"/>
    <w:tmpl w:val="154C80C8"/>
    <w:lvl w:ilvl="0" w:tplc="08090017">
      <w:start w:val="1"/>
      <w:numFmt w:val="lowerLetter"/>
      <w:lvlText w:val="%1)"/>
      <w:lvlJc w:val="left"/>
      <w:pPr>
        <w:ind w:left="717" w:hanging="360"/>
      </w:p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40D2097A">
      <w:start w:val="1"/>
      <w:numFmt w:val="bullet"/>
      <w:lvlText w:val="–"/>
      <w:lvlJc w:val="left"/>
      <w:pPr>
        <w:ind w:left="2877" w:hanging="360"/>
      </w:pPr>
      <w:rPr>
        <w:rFonts w:ascii="Times New Roman" w:hAnsi="Times New Roman"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0">
    <w:nsid w:val="2EF53029"/>
    <w:multiLevelType w:val="hybridMultilevel"/>
    <w:tmpl w:val="ADDA026C"/>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2FF577A5"/>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nsid w:val="305B6115"/>
    <w:multiLevelType w:val="hybridMultilevel"/>
    <w:tmpl w:val="61AA0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31E13121"/>
    <w:multiLevelType w:val="hybridMultilevel"/>
    <w:tmpl w:val="6C545074"/>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32286DCD"/>
    <w:multiLevelType w:val="hybridMultilevel"/>
    <w:tmpl w:val="21BCAF96"/>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329E086F"/>
    <w:multiLevelType w:val="hybridMultilevel"/>
    <w:tmpl w:val="743803BE"/>
    <w:lvl w:ilvl="0" w:tplc="B4989B1A">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6">
    <w:nsid w:val="33A27A76"/>
    <w:multiLevelType w:val="hybridMultilevel"/>
    <w:tmpl w:val="81E4A556"/>
    <w:lvl w:ilvl="0" w:tplc="B4989B1A">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7">
    <w:nsid w:val="34613027"/>
    <w:multiLevelType w:val="hybridMultilevel"/>
    <w:tmpl w:val="116CA6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348475FA"/>
    <w:multiLevelType w:val="multilevel"/>
    <w:tmpl w:val="F65826E8"/>
    <w:lvl w:ilvl="0">
      <w:start w:val="1"/>
      <w:numFmt w:val="decimal"/>
      <w:pStyle w:val="ListNumber1"/>
      <w:lvlText w:val="(%1)"/>
      <w:lvlJc w:val="left"/>
      <w:pPr>
        <w:tabs>
          <w:tab w:val="num" w:pos="2149"/>
        </w:tabs>
        <w:ind w:left="2149" w:hanging="709"/>
      </w:pPr>
    </w:lvl>
    <w:lvl w:ilvl="1">
      <w:start w:val="1"/>
      <w:numFmt w:val="lowerLetter"/>
      <w:pStyle w:val="ListNumber1Level2"/>
      <w:lvlText w:val="(%2)"/>
      <w:lvlJc w:val="left"/>
      <w:pPr>
        <w:tabs>
          <w:tab w:val="num" w:pos="2857"/>
        </w:tabs>
        <w:ind w:left="2857" w:hanging="708"/>
      </w:p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35646B0E"/>
    <w:multiLevelType w:val="singleLevel"/>
    <w:tmpl w:val="C51C4B2C"/>
    <w:lvl w:ilvl="0">
      <w:start w:val="1"/>
      <w:numFmt w:val="bullet"/>
      <w:pStyle w:val="ListBullet3"/>
      <w:lvlText w:val=""/>
      <w:lvlJc w:val="left"/>
      <w:pPr>
        <w:tabs>
          <w:tab w:val="num" w:pos="1723"/>
        </w:tabs>
        <w:ind w:left="1723" w:hanging="283"/>
      </w:pPr>
      <w:rPr>
        <w:rFonts w:ascii="Symbol" w:hAnsi="Symbol"/>
      </w:rPr>
    </w:lvl>
  </w:abstractNum>
  <w:abstractNum w:abstractNumId="60">
    <w:nsid w:val="3593060C"/>
    <w:multiLevelType w:val="hybridMultilevel"/>
    <w:tmpl w:val="5634633A"/>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364658A5"/>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2">
    <w:nsid w:val="36D25274"/>
    <w:multiLevelType w:val="hybridMultilevel"/>
    <w:tmpl w:val="CACEE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37CE0CF5"/>
    <w:multiLevelType w:val="hybridMultilevel"/>
    <w:tmpl w:val="AE14A9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nsid w:val="38303B5A"/>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5">
    <w:nsid w:val="38416179"/>
    <w:multiLevelType w:val="hybridMultilevel"/>
    <w:tmpl w:val="4CB8B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3C2B061A"/>
    <w:multiLevelType w:val="hybridMultilevel"/>
    <w:tmpl w:val="2A70784C"/>
    <w:lvl w:ilvl="0" w:tplc="98D490D0">
      <w:start w:val="1"/>
      <w:numFmt w:val="upperLetter"/>
      <w:lvlText w:val="%1."/>
      <w:lvlJc w:val="left"/>
      <w:pPr>
        <w:ind w:left="720" w:hanging="360"/>
      </w:pPr>
      <w:rPr>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3C8D3C25"/>
    <w:multiLevelType w:val="hybridMultilevel"/>
    <w:tmpl w:val="B5DC5388"/>
    <w:lvl w:ilvl="0" w:tplc="DA544FB8">
      <w:start w:val="1"/>
      <w:numFmt w:val="decimal"/>
      <w:lvlText w:val="%1."/>
      <w:lvlJc w:val="left"/>
      <w:pPr>
        <w:ind w:left="360" w:hanging="360"/>
      </w:pPr>
      <w:rPr>
        <w:i w:val="0"/>
      </w:rPr>
    </w:lvl>
    <w:lvl w:ilvl="1" w:tplc="45729408">
      <w:start w:val="1"/>
      <w:numFmt w:val="lowerLetter"/>
      <w:lvlText w:val="%2."/>
      <w:lvlJc w:val="left"/>
      <w:pPr>
        <w:ind w:left="1080" w:hanging="360"/>
      </w:pPr>
      <w:rPr>
        <w:i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nsid w:val="3DC60A9E"/>
    <w:multiLevelType w:val="hybridMultilevel"/>
    <w:tmpl w:val="FB9ADD2A"/>
    <w:lvl w:ilvl="0" w:tplc="4A24D532">
      <w:start w:val="1"/>
      <w:numFmt w:val="lowerRoman"/>
      <w:lvlText w:val="(%1)"/>
      <w:lvlJc w:val="left"/>
      <w:pPr>
        <w:ind w:left="9141" w:hanging="360"/>
      </w:pPr>
      <w:rPr>
        <w:rFonts w:hint="default"/>
      </w:rPr>
    </w:lvl>
    <w:lvl w:ilvl="1" w:tplc="08090019" w:tentative="1">
      <w:start w:val="1"/>
      <w:numFmt w:val="lowerLetter"/>
      <w:lvlText w:val="%2."/>
      <w:lvlJc w:val="left"/>
      <w:pPr>
        <w:ind w:left="9861" w:hanging="360"/>
      </w:pPr>
    </w:lvl>
    <w:lvl w:ilvl="2" w:tplc="0809001B" w:tentative="1">
      <w:start w:val="1"/>
      <w:numFmt w:val="lowerRoman"/>
      <w:lvlText w:val="%3."/>
      <w:lvlJc w:val="right"/>
      <w:pPr>
        <w:ind w:left="10581" w:hanging="180"/>
      </w:pPr>
    </w:lvl>
    <w:lvl w:ilvl="3" w:tplc="0809000F" w:tentative="1">
      <w:start w:val="1"/>
      <w:numFmt w:val="decimal"/>
      <w:lvlText w:val="%4."/>
      <w:lvlJc w:val="left"/>
      <w:pPr>
        <w:ind w:left="11301" w:hanging="360"/>
      </w:pPr>
    </w:lvl>
    <w:lvl w:ilvl="4" w:tplc="08090019" w:tentative="1">
      <w:start w:val="1"/>
      <w:numFmt w:val="lowerLetter"/>
      <w:lvlText w:val="%5."/>
      <w:lvlJc w:val="left"/>
      <w:pPr>
        <w:ind w:left="12021" w:hanging="360"/>
      </w:pPr>
    </w:lvl>
    <w:lvl w:ilvl="5" w:tplc="0809001B" w:tentative="1">
      <w:start w:val="1"/>
      <w:numFmt w:val="lowerRoman"/>
      <w:lvlText w:val="%6."/>
      <w:lvlJc w:val="right"/>
      <w:pPr>
        <w:ind w:left="12741" w:hanging="180"/>
      </w:pPr>
    </w:lvl>
    <w:lvl w:ilvl="6" w:tplc="0809000F" w:tentative="1">
      <w:start w:val="1"/>
      <w:numFmt w:val="decimal"/>
      <w:lvlText w:val="%7."/>
      <w:lvlJc w:val="left"/>
      <w:pPr>
        <w:ind w:left="13461" w:hanging="360"/>
      </w:pPr>
    </w:lvl>
    <w:lvl w:ilvl="7" w:tplc="08090019" w:tentative="1">
      <w:start w:val="1"/>
      <w:numFmt w:val="lowerLetter"/>
      <w:lvlText w:val="%8."/>
      <w:lvlJc w:val="left"/>
      <w:pPr>
        <w:ind w:left="14181" w:hanging="360"/>
      </w:pPr>
    </w:lvl>
    <w:lvl w:ilvl="8" w:tplc="0809001B" w:tentative="1">
      <w:start w:val="1"/>
      <w:numFmt w:val="lowerRoman"/>
      <w:lvlText w:val="%9."/>
      <w:lvlJc w:val="right"/>
      <w:pPr>
        <w:ind w:left="14901" w:hanging="180"/>
      </w:pPr>
    </w:lvl>
  </w:abstractNum>
  <w:abstractNum w:abstractNumId="70">
    <w:nsid w:val="3E0216B9"/>
    <w:multiLevelType w:val="multilevel"/>
    <w:tmpl w:val="A628EF7E"/>
    <w:lvl w:ilvl="0">
      <w:start w:val="1"/>
      <w:numFmt w:val="decimal"/>
      <w:lvlText w:val="%1."/>
      <w:lvlJc w:val="left"/>
      <w:pPr>
        <w:tabs>
          <w:tab w:val="num" w:pos="1440"/>
        </w:tabs>
        <w:ind w:left="1440" w:hanging="1440"/>
      </w:pPr>
      <w:rPr>
        <w:i w:val="0"/>
        <w:sz w:val="28"/>
        <w:szCs w:val="28"/>
      </w:rPr>
    </w:lvl>
    <w:lvl w:ilvl="1">
      <w:start w:val="1"/>
      <w:numFmt w:val="decimal"/>
      <w:lvlText w:val="%1.%2."/>
      <w:lvlJc w:val="left"/>
      <w:pPr>
        <w:tabs>
          <w:tab w:val="num" w:pos="1440"/>
        </w:tabs>
        <w:ind w:left="1440" w:hanging="1440"/>
      </w:pPr>
      <w:rPr>
        <w:b/>
        <w:sz w:val="24"/>
        <w:szCs w:val="24"/>
      </w:rPr>
    </w:lvl>
    <w:lvl w:ilvl="2">
      <w:start w:val="1"/>
      <w:numFmt w:val="decimal"/>
      <w:lvlText w:val="%1.%2.%3."/>
      <w:lvlJc w:val="left"/>
      <w:pPr>
        <w:tabs>
          <w:tab w:val="num" w:pos="1724"/>
        </w:tabs>
        <w:ind w:left="1724" w:hanging="1440"/>
      </w:pPr>
      <w:rPr>
        <w:i w:val="0"/>
        <w:sz w:val="24"/>
        <w:szCs w:val="24"/>
      </w:r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1">
    <w:nsid w:val="3F0A2407"/>
    <w:multiLevelType w:val="hybridMultilevel"/>
    <w:tmpl w:val="A746B79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7">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2">
    <w:nsid w:val="3FEE53C4"/>
    <w:multiLevelType w:val="hybridMultilevel"/>
    <w:tmpl w:val="A8CAEC42"/>
    <w:lvl w:ilvl="0" w:tplc="40D2097A">
      <w:start w:val="1"/>
      <w:numFmt w:val="bullet"/>
      <w:lvlText w:val="–"/>
      <w:lvlJc w:val="left"/>
      <w:pPr>
        <w:ind w:left="360" w:hanging="360"/>
      </w:pPr>
      <w:rPr>
        <w:rFonts w:ascii="Times New Roman" w:hAnsi="Times New Roman"/>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40D2097A">
      <w:start w:val="1"/>
      <w:numFmt w:val="bullet"/>
      <w:lvlText w:val="–"/>
      <w:lvlJc w:val="left"/>
      <w:pPr>
        <w:ind w:left="2520" w:hanging="360"/>
      </w:pPr>
      <w:rPr>
        <w:rFonts w:ascii="Times New Roman" w:hAnsi="Times New Roman"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nsid w:val="40647EF9"/>
    <w:multiLevelType w:val="hybridMultilevel"/>
    <w:tmpl w:val="D64A711A"/>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4">
    <w:nsid w:val="426F6A7B"/>
    <w:multiLevelType w:val="hybridMultilevel"/>
    <w:tmpl w:val="71D69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42917EAC"/>
    <w:multiLevelType w:val="hybridMultilevel"/>
    <w:tmpl w:val="91389F7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456462AC"/>
    <w:multiLevelType w:val="hybridMultilevel"/>
    <w:tmpl w:val="1AD012F6"/>
    <w:lvl w:ilvl="0" w:tplc="A8983CD2">
      <w:start w:val="1"/>
      <w:numFmt w:val="lowerLetter"/>
      <w:lvlText w:val="(%1)"/>
      <w:lvlJc w:val="left"/>
      <w:pPr>
        <w:ind w:left="2507" w:hanging="360"/>
      </w:pPr>
      <w:rPr>
        <w:rFonts w:hint="default"/>
        <w:i w:val="0"/>
      </w:rPr>
    </w:lvl>
    <w:lvl w:ilvl="1" w:tplc="08090019">
      <w:start w:val="1"/>
      <w:numFmt w:val="lowerLetter"/>
      <w:lvlText w:val="%2."/>
      <w:lvlJc w:val="left"/>
      <w:pPr>
        <w:ind w:left="3227" w:hanging="360"/>
      </w:pPr>
    </w:lvl>
    <w:lvl w:ilvl="2" w:tplc="0809001B" w:tentative="1">
      <w:start w:val="1"/>
      <w:numFmt w:val="lowerRoman"/>
      <w:lvlText w:val="%3."/>
      <w:lvlJc w:val="right"/>
      <w:pPr>
        <w:ind w:left="3947" w:hanging="180"/>
      </w:pPr>
    </w:lvl>
    <w:lvl w:ilvl="3" w:tplc="0809000F" w:tentative="1">
      <w:start w:val="1"/>
      <w:numFmt w:val="decimal"/>
      <w:lvlText w:val="%4."/>
      <w:lvlJc w:val="left"/>
      <w:pPr>
        <w:ind w:left="4667" w:hanging="360"/>
      </w:pPr>
    </w:lvl>
    <w:lvl w:ilvl="4" w:tplc="08090019" w:tentative="1">
      <w:start w:val="1"/>
      <w:numFmt w:val="lowerLetter"/>
      <w:lvlText w:val="%5."/>
      <w:lvlJc w:val="left"/>
      <w:pPr>
        <w:ind w:left="5387" w:hanging="360"/>
      </w:pPr>
    </w:lvl>
    <w:lvl w:ilvl="5" w:tplc="0809001B" w:tentative="1">
      <w:start w:val="1"/>
      <w:numFmt w:val="lowerRoman"/>
      <w:lvlText w:val="%6."/>
      <w:lvlJc w:val="right"/>
      <w:pPr>
        <w:ind w:left="6107" w:hanging="180"/>
      </w:pPr>
    </w:lvl>
    <w:lvl w:ilvl="6" w:tplc="0809000F" w:tentative="1">
      <w:start w:val="1"/>
      <w:numFmt w:val="decimal"/>
      <w:lvlText w:val="%7."/>
      <w:lvlJc w:val="left"/>
      <w:pPr>
        <w:ind w:left="6827" w:hanging="360"/>
      </w:pPr>
    </w:lvl>
    <w:lvl w:ilvl="7" w:tplc="08090019" w:tentative="1">
      <w:start w:val="1"/>
      <w:numFmt w:val="lowerLetter"/>
      <w:lvlText w:val="%8."/>
      <w:lvlJc w:val="left"/>
      <w:pPr>
        <w:ind w:left="7547" w:hanging="360"/>
      </w:pPr>
    </w:lvl>
    <w:lvl w:ilvl="8" w:tplc="0809001B" w:tentative="1">
      <w:start w:val="1"/>
      <w:numFmt w:val="lowerRoman"/>
      <w:lvlText w:val="%9."/>
      <w:lvlJc w:val="right"/>
      <w:pPr>
        <w:ind w:left="8267" w:hanging="180"/>
      </w:pPr>
    </w:lvl>
  </w:abstractNum>
  <w:abstractNum w:abstractNumId="77">
    <w:nsid w:val="45D1204D"/>
    <w:multiLevelType w:val="hybridMultilevel"/>
    <w:tmpl w:val="CDEEE0F4"/>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47B64731"/>
    <w:multiLevelType w:val="singleLevel"/>
    <w:tmpl w:val="E1C86960"/>
    <w:lvl w:ilvl="0">
      <w:start w:val="1"/>
      <w:numFmt w:val="bullet"/>
      <w:pStyle w:val="ListDash2"/>
      <w:lvlText w:val="–"/>
      <w:lvlJc w:val="left"/>
      <w:pPr>
        <w:tabs>
          <w:tab w:val="num" w:pos="1723"/>
        </w:tabs>
        <w:ind w:left="1723" w:hanging="283"/>
      </w:pPr>
      <w:rPr>
        <w:rFonts w:ascii="Times New Roman" w:hAnsi="Times New Roman"/>
      </w:rPr>
    </w:lvl>
  </w:abstractNum>
  <w:abstractNum w:abstractNumId="79">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48733AE1"/>
    <w:multiLevelType w:val="hybridMultilevel"/>
    <w:tmpl w:val="2D3A71AA"/>
    <w:lvl w:ilvl="0" w:tplc="D5A8105A">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1">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nsid w:val="4A723CAA"/>
    <w:multiLevelType w:val="hybridMultilevel"/>
    <w:tmpl w:val="F1443FA4"/>
    <w:lvl w:ilvl="0" w:tplc="4A24D532">
      <w:start w:val="1"/>
      <w:numFmt w:val="lowerRoman"/>
      <w:lvlText w:val="(%1)"/>
      <w:lvlJc w:val="left"/>
      <w:pPr>
        <w:ind w:left="436"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4A24D532">
      <w:start w:val="1"/>
      <w:numFmt w:val="lowerRoman"/>
      <w:lvlText w:val="(%6)"/>
      <w:lvlJc w:val="left"/>
      <w:pPr>
        <w:ind w:left="4036" w:hanging="180"/>
      </w:pPr>
      <w:rPr>
        <w:rFonts w:hint="default"/>
      </w:r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83">
    <w:nsid w:val="4A834A65"/>
    <w:multiLevelType w:val="hybridMultilevel"/>
    <w:tmpl w:val="17DA6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4B763E1B"/>
    <w:multiLevelType w:val="hybridMultilevel"/>
    <w:tmpl w:val="A7B8C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4BBF11CF"/>
    <w:multiLevelType w:val="hybridMultilevel"/>
    <w:tmpl w:val="AB9AE5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4D340E75"/>
    <w:multiLevelType w:val="hybridMultilevel"/>
    <w:tmpl w:val="8DB042B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4DE05704"/>
    <w:multiLevelType w:val="hybridMultilevel"/>
    <w:tmpl w:val="E778A0D0"/>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nsid w:val="4E9B68A5"/>
    <w:multiLevelType w:val="hybridMultilevel"/>
    <w:tmpl w:val="8C80A33E"/>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4FAA738C"/>
    <w:multiLevelType w:val="hybridMultilevel"/>
    <w:tmpl w:val="89A61E8C"/>
    <w:lvl w:ilvl="0" w:tplc="4A24D532">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C4686808">
      <w:start w:val="1"/>
      <w:numFmt w:val="lowerRoman"/>
      <w:lvlText w:val="%6."/>
      <w:lvlJc w:val="right"/>
      <w:pPr>
        <w:ind w:left="5040" w:hanging="180"/>
      </w:pPr>
      <w:rPr>
        <w:rFonts w:hint="default"/>
      </w:r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0">
    <w:nsid w:val="506629AD"/>
    <w:multiLevelType w:val="hybridMultilevel"/>
    <w:tmpl w:val="F87EBF86"/>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nsid w:val="50B45DE7"/>
    <w:multiLevelType w:val="multilevel"/>
    <w:tmpl w:val="53C4DB58"/>
    <w:lvl w:ilvl="0">
      <w:start w:val="1"/>
      <w:numFmt w:val="decimal"/>
      <w:pStyle w:val="ListNumber4"/>
      <w:lvlText w:val="(%1)"/>
      <w:lvlJc w:val="left"/>
      <w:pPr>
        <w:tabs>
          <w:tab w:val="num" w:pos="2149"/>
        </w:tabs>
        <w:ind w:left="2149" w:hanging="709"/>
      </w:pPr>
    </w:lvl>
    <w:lvl w:ilvl="1">
      <w:start w:val="1"/>
      <w:numFmt w:val="lowerLetter"/>
      <w:pStyle w:val="ListNumber4Level2"/>
      <w:lvlText w:val="(%2)"/>
      <w:lvlJc w:val="left"/>
      <w:pPr>
        <w:tabs>
          <w:tab w:val="num" w:pos="2857"/>
        </w:tabs>
        <w:ind w:left="2857" w:hanging="708"/>
      </w:pPr>
    </w:lvl>
    <w:lvl w:ilvl="2">
      <w:start w:val="1"/>
      <w:numFmt w:val="bullet"/>
      <w:pStyle w:val="ListNumber4Level3"/>
      <w:lvlText w:val="–"/>
      <w:lvlJc w:val="left"/>
      <w:pPr>
        <w:tabs>
          <w:tab w:val="num" w:pos="3566"/>
        </w:tabs>
        <w:ind w:left="3566" w:hanging="709"/>
      </w:pPr>
      <w:rPr>
        <w:rFonts w:ascii="Times New Roman" w:hAnsi="Times New Roman" w:hint="default"/>
      </w:rPr>
    </w:lvl>
    <w:lvl w:ilvl="3">
      <w:start w:val="1"/>
      <w:numFmt w:val="bullet"/>
      <w:pStyle w:val="ListNumber4Level4"/>
      <w:lvlText w:val=""/>
      <w:lvlJc w:val="left"/>
      <w:pPr>
        <w:tabs>
          <w:tab w:val="num" w:pos="4275"/>
        </w:tabs>
        <w:ind w:left="427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2">
    <w:nsid w:val="51B0195B"/>
    <w:multiLevelType w:val="hybridMultilevel"/>
    <w:tmpl w:val="F2DEB23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3">
    <w:nsid w:val="52106FC3"/>
    <w:multiLevelType w:val="singleLevel"/>
    <w:tmpl w:val="A5BA5E8C"/>
    <w:lvl w:ilvl="0">
      <w:start w:val="1"/>
      <w:numFmt w:val="bullet"/>
      <w:pStyle w:val="ListBullet1"/>
      <w:lvlText w:val=""/>
      <w:lvlJc w:val="left"/>
      <w:pPr>
        <w:tabs>
          <w:tab w:val="num" w:pos="1723"/>
        </w:tabs>
        <w:ind w:left="1723" w:hanging="283"/>
      </w:pPr>
      <w:rPr>
        <w:rFonts w:ascii="Symbol" w:hAnsi="Symbol"/>
      </w:rPr>
    </w:lvl>
  </w:abstractNum>
  <w:abstractNum w:abstractNumId="94">
    <w:nsid w:val="522650FC"/>
    <w:multiLevelType w:val="hybridMultilevel"/>
    <w:tmpl w:val="72FCC990"/>
    <w:lvl w:ilvl="0" w:tplc="0809000F">
      <w:start w:val="1"/>
      <w:numFmt w:val="decimal"/>
      <w:lvlText w:val="%1."/>
      <w:lvlJc w:val="left"/>
      <w:pPr>
        <w:ind w:left="360" w:hanging="360"/>
      </w:pPr>
    </w:lvl>
    <w:lvl w:ilvl="1" w:tplc="45729408">
      <w:start w:val="1"/>
      <w:numFmt w:val="lowerLetter"/>
      <w:lvlText w:val="%2."/>
      <w:lvlJc w:val="left"/>
      <w:pPr>
        <w:ind w:left="1080" w:hanging="360"/>
      </w:pPr>
      <w:rPr>
        <w:i w:val="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
    <w:nsid w:val="52A37B11"/>
    <w:multiLevelType w:val="hybridMultilevel"/>
    <w:tmpl w:val="29B6AF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542A0BC4"/>
    <w:multiLevelType w:val="hybridMultilevel"/>
    <w:tmpl w:val="9FD07848"/>
    <w:lvl w:ilvl="0" w:tplc="DE18C85A">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55DB0263"/>
    <w:multiLevelType w:val="hybridMultilevel"/>
    <w:tmpl w:val="56E03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56C20FA1"/>
    <w:multiLevelType w:val="hybridMultilevel"/>
    <w:tmpl w:val="7E6212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9">
    <w:nsid w:val="595D0E9F"/>
    <w:multiLevelType w:val="hybridMultilevel"/>
    <w:tmpl w:val="46882F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5B0E02BC"/>
    <w:multiLevelType w:val="hybridMultilevel"/>
    <w:tmpl w:val="13B80082"/>
    <w:lvl w:ilvl="0" w:tplc="4A24D532">
      <w:start w:val="1"/>
      <w:numFmt w:val="lowerRoman"/>
      <w:lvlText w:val="(%1)"/>
      <w:lvlJc w:val="left"/>
      <w:pPr>
        <w:ind w:left="4216" w:hanging="360"/>
      </w:pPr>
      <w:rPr>
        <w:rFonts w:hint="default"/>
      </w:rPr>
    </w:lvl>
    <w:lvl w:ilvl="1" w:tplc="08090019" w:tentative="1">
      <w:start w:val="1"/>
      <w:numFmt w:val="lowerLetter"/>
      <w:lvlText w:val="%2."/>
      <w:lvlJc w:val="left"/>
      <w:pPr>
        <w:ind w:left="4936" w:hanging="360"/>
      </w:pPr>
    </w:lvl>
    <w:lvl w:ilvl="2" w:tplc="0809001B" w:tentative="1">
      <w:start w:val="1"/>
      <w:numFmt w:val="lowerRoman"/>
      <w:lvlText w:val="%3."/>
      <w:lvlJc w:val="right"/>
      <w:pPr>
        <w:ind w:left="5656" w:hanging="180"/>
      </w:pPr>
    </w:lvl>
    <w:lvl w:ilvl="3" w:tplc="0809000F" w:tentative="1">
      <w:start w:val="1"/>
      <w:numFmt w:val="decimal"/>
      <w:lvlText w:val="%4."/>
      <w:lvlJc w:val="left"/>
      <w:pPr>
        <w:ind w:left="6376" w:hanging="360"/>
      </w:pPr>
    </w:lvl>
    <w:lvl w:ilvl="4" w:tplc="08090019" w:tentative="1">
      <w:start w:val="1"/>
      <w:numFmt w:val="lowerLetter"/>
      <w:lvlText w:val="%5."/>
      <w:lvlJc w:val="left"/>
      <w:pPr>
        <w:ind w:left="7096" w:hanging="360"/>
      </w:pPr>
    </w:lvl>
    <w:lvl w:ilvl="5" w:tplc="0809001B" w:tentative="1">
      <w:start w:val="1"/>
      <w:numFmt w:val="lowerRoman"/>
      <w:lvlText w:val="%6."/>
      <w:lvlJc w:val="right"/>
      <w:pPr>
        <w:ind w:left="7816" w:hanging="180"/>
      </w:pPr>
    </w:lvl>
    <w:lvl w:ilvl="6" w:tplc="0809000F" w:tentative="1">
      <w:start w:val="1"/>
      <w:numFmt w:val="decimal"/>
      <w:lvlText w:val="%7."/>
      <w:lvlJc w:val="left"/>
      <w:pPr>
        <w:ind w:left="8536" w:hanging="360"/>
      </w:pPr>
    </w:lvl>
    <w:lvl w:ilvl="7" w:tplc="08090019" w:tentative="1">
      <w:start w:val="1"/>
      <w:numFmt w:val="lowerLetter"/>
      <w:lvlText w:val="%8."/>
      <w:lvlJc w:val="left"/>
      <w:pPr>
        <w:ind w:left="9256" w:hanging="360"/>
      </w:pPr>
    </w:lvl>
    <w:lvl w:ilvl="8" w:tplc="0809001B" w:tentative="1">
      <w:start w:val="1"/>
      <w:numFmt w:val="lowerRoman"/>
      <w:lvlText w:val="%9."/>
      <w:lvlJc w:val="right"/>
      <w:pPr>
        <w:ind w:left="9976" w:hanging="180"/>
      </w:pPr>
    </w:lvl>
  </w:abstractNum>
  <w:abstractNum w:abstractNumId="101">
    <w:nsid w:val="5C6C6412"/>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5CE46C29"/>
    <w:multiLevelType w:val="singleLevel"/>
    <w:tmpl w:val="1A929C5E"/>
    <w:lvl w:ilvl="0">
      <w:start w:val="1"/>
      <w:numFmt w:val="bullet"/>
      <w:pStyle w:val="ListBullet2"/>
      <w:lvlText w:val=""/>
      <w:lvlJc w:val="left"/>
      <w:pPr>
        <w:tabs>
          <w:tab w:val="num" w:pos="1723"/>
        </w:tabs>
        <w:ind w:left="1723" w:hanging="283"/>
      </w:pPr>
      <w:rPr>
        <w:rFonts w:ascii="Symbol" w:hAnsi="Symbol"/>
      </w:rPr>
    </w:lvl>
  </w:abstractNum>
  <w:abstractNum w:abstractNumId="103">
    <w:nsid w:val="5CFF5F82"/>
    <w:multiLevelType w:val="hybridMultilevel"/>
    <w:tmpl w:val="85CA31FA"/>
    <w:lvl w:ilvl="0" w:tplc="B4989B1A">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5EF657F2"/>
    <w:multiLevelType w:val="hybridMultilevel"/>
    <w:tmpl w:val="8CD40A64"/>
    <w:lvl w:ilvl="0" w:tplc="02BEAB62">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61356853"/>
    <w:multiLevelType w:val="hybridMultilevel"/>
    <w:tmpl w:val="FC9EBFA2"/>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nsid w:val="628C6C8B"/>
    <w:multiLevelType w:val="singleLevel"/>
    <w:tmpl w:val="D9A29BEA"/>
    <w:lvl w:ilvl="0">
      <w:start w:val="1"/>
      <w:numFmt w:val="bullet"/>
      <w:pStyle w:val="ListDash"/>
      <w:lvlText w:val="–"/>
      <w:lvlJc w:val="left"/>
      <w:pPr>
        <w:tabs>
          <w:tab w:val="num" w:pos="283"/>
        </w:tabs>
        <w:ind w:left="283" w:hanging="283"/>
      </w:pPr>
      <w:rPr>
        <w:rFonts w:ascii="Times New Roman" w:hAnsi="Times New Roman"/>
      </w:rPr>
    </w:lvl>
  </w:abstractNum>
  <w:abstractNum w:abstractNumId="109">
    <w:nsid w:val="64C23698"/>
    <w:multiLevelType w:val="hybridMultilevel"/>
    <w:tmpl w:val="3EF6E1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nsid w:val="67050053"/>
    <w:multiLevelType w:val="hybridMultilevel"/>
    <w:tmpl w:val="4666447A"/>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672D08B7"/>
    <w:multiLevelType w:val="hybridMultilevel"/>
    <w:tmpl w:val="F5508E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674E58C1"/>
    <w:multiLevelType w:val="hybridMultilevel"/>
    <w:tmpl w:val="752EF2AE"/>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nsid w:val="67FC6DDE"/>
    <w:multiLevelType w:val="hybridMultilevel"/>
    <w:tmpl w:val="4AF62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nsid w:val="684B4524"/>
    <w:multiLevelType w:val="hybridMultilevel"/>
    <w:tmpl w:val="E4DC4C2C"/>
    <w:lvl w:ilvl="0" w:tplc="08090017">
      <w:start w:val="1"/>
      <w:numFmt w:val="lowerLetter"/>
      <w:lvlText w:val="%1)"/>
      <w:lvlJc w:val="left"/>
      <w:pPr>
        <w:ind w:left="720" w:hanging="360"/>
      </w:pPr>
    </w:lvl>
    <w:lvl w:ilvl="1" w:tplc="93B6138A">
      <w:start w:val="3"/>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687235F6"/>
    <w:multiLevelType w:val="hybridMultilevel"/>
    <w:tmpl w:val="98D0DFC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699543D1"/>
    <w:multiLevelType w:val="singleLevel"/>
    <w:tmpl w:val="D5A60282"/>
    <w:lvl w:ilvl="0">
      <w:start w:val="1"/>
      <w:numFmt w:val="bullet"/>
      <w:pStyle w:val="ListDash1"/>
      <w:lvlText w:val="–"/>
      <w:lvlJc w:val="left"/>
      <w:pPr>
        <w:tabs>
          <w:tab w:val="num" w:pos="1723"/>
        </w:tabs>
        <w:ind w:left="1723" w:hanging="283"/>
      </w:pPr>
      <w:rPr>
        <w:rFonts w:ascii="Times New Roman" w:hAnsi="Times New Roman"/>
      </w:rPr>
    </w:lvl>
  </w:abstractNum>
  <w:abstractNum w:abstractNumId="117">
    <w:nsid w:val="69DD1DC4"/>
    <w:multiLevelType w:val="hybridMultilevel"/>
    <w:tmpl w:val="5FAE2DB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8">
    <w:nsid w:val="6A32567A"/>
    <w:multiLevelType w:val="hybridMultilevel"/>
    <w:tmpl w:val="B75E3D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6D5A5E87"/>
    <w:multiLevelType w:val="multilevel"/>
    <w:tmpl w:val="3A58C910"/>
    <w:lvl w:ilvl="0">
      <w:start w:val="1"/>
      <w:numFmt w:val="decimal"/>
      <w:pStyle w:val="ListNumber3"/>
      <w:lvlText w:val="(%1)"/>
      <w:lvlJc w:val="left"/>
      <w:pPr>
        <w:tabs>
          <w:tab w:val="num" w:pos="2149"/>
        </w:tabs>
        <w:ind w:left="2149" w:hanging="709"/>
      </w:pPr>
    </w:lvl>
    <w:lvl w:ilvl="1">
      <w:start w:val="1"/>
      <w:numFmt w:val="lowerLetter"/>
      <w:pStyle w:val="ListNumber3Level2"/>
      <w:lvlText w:val="(%2)"/>
      <w:lvlJc w:val="left"/>
      <w:pPr>
        <w:tabs>
          <w:tab w:val="num" w:pos="2857"/>
        </w:tabs>
        <w:ind w:left="2857" w:hanging="708"/>
      </w:pPr>
    </w:lvl>
    <w:lvl w:ilvl="2">
      <w:start w:val="1"/>
      <w:numFmt w:val="bullet"/>
      <w:pStyle w:val="ListNumber3Level3"/>
      <w:lvlText w:val="–"/>
      <w:lvlJc w:val="left"/>
      <w:pPr>
        <w:tabs>
          <w:tab w:val="num" w:pos="3566"/>
        </w:tabs>
        <w:ind w:left="3566" w:hanging="709"/>
      </w:pPr>
      <w:rPr>
        <w:rFonts w:ascii="Times New Roman" w:hAnsi="Times New Roman" w:hint="default"/>
      </w:rPr>
    </w:lvl>
    <w:lvl w:ilvl="3">
      <w:start w:val="1"/>
      <w:numFmt w:val="bullet"/>
      <w:pStyle w:val="ListNumber3Level4"/>
      <w:lvlText w:val=""/>
      <w:lvlJc w:val="left"/>
      <w:pPr>
        <w:tabs>
          <w:tab w:val="num" w:pos="4275"/>
        </w:tabs>
        <w:ind w:left="427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1">
    <w:nsid w:val="6D731D64"/>
    <w:multiLevelType w:val="hybridMultilevel"/>
    <w:tmpl w:val="8B7EDD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nsid w:val="6DBE58D0"/>
    <w:multiLevelType w:val="hybridMultilevel"/>
    <w:tmpl w:val="D0EEB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nsid w:val="6ECB40D6"/>
    <w:multiLevelType w:val="hybridMultilevel"/>
    <w:tmpl w:val="3F7619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4">
    <w:nsid w:val="710E7B74"/>
    <w:multiLevelType w:val="hybridMultilevel"/>
    <w:tmpl w:val="E0141F8C"/>
    <w:lvl w:ilvl="0" w:tplc="9B185DE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5">
    <w:nsid w:val="715220DD"/>
    <w:multiLevelType w:val="hybridMultilevel"/>
    <w:tmpl w:val="E0829B70"/>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748568A1"/>
    <w:multiLevelType w:val="hybridMultilevel"/>
    <w:tmpl w:val="8D849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750F188E"/>
    <w:multiLevelType w:val="hybridMultilevel"/>
    <w:tmpl w:val="1B46C3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nsid w:val="763A5E4B"/>
    <w:multiLevelType w:val="multilevel"/>
    <w:tmpl w:val="9BF8F262"/>
    <w:lvl w:ilvl="0">
      <w:start w:val="1"/>
      <w:numFmt w:val="decimal"/>
      <w:pStyle w:val="ListNumber2"/>
      <w:lvlText w:val="(%1)"/>
      <w:lvlJc w:val="left"/>
      <w:pPr>
        <w:tabs>
          <w:tab w:val="num" w:pos="2149"/>
        </w:tabs>
        <w:ind w:left="2149" w:hanging="709"/>
      </w:pPr>
    </w:lvl>
    <w:lvl w:ilvl="1">
      <w:start w:val="1"/>
      <w:numFmt w:val="lowerLetter"/>
      <w:pStyle w:val="ListNumber2Level2"/>
      <w:lvlText w:val="(%2)"/>
      <w:lvlJc w:val="left"/>
      <w:pPr>
        <w:tabs>
          <w:tab w:val="num" w:pos="2857"/>
        </w:tabs>
        <w:ind w:left="2857" w:hanging="708"/>
      </w:pPr>
    </w:lvl>
    <w:lvl w:ilvl="2">
      <w:start w:val="1"/>
      <w:numFmt w:val="bullet"/>
      <w:pStyle w:val="ListNumber2Level3"/>
      <w:lvlText w:val="–"/>
      <w:lvlJc w:val="left"/>
      <w:pPr>
        <w:tabs>
          <w:tab w:val="num" w:pos="3566"/>
        </w:tabs>
        <w:ind w:left="3566" w:hanging="709"/>
      </w:pPr>
      <w:rPr>
        <w:rFonts w:ascii="Times New Roman" w:hAnsi="Times New Roman" w:hint="default"/>
      </w:rPr>
    </w:lvl>
    <w:lvl w:ilvl="3">
      <w:start w:val="1"/>
      <w:numFmt w:val="bullet"/>
      <w:pStyle w:val="ListNumber2Level4"/>
      <w:lvlText w:val=""/>
      <w:lvlJc w:val="left"/>
      <w:pPr>
        <w:tabs>
          <w:tab w:val="num" w:pos="4275"/>
        </w:tabs>
        <w:ind w:left="427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9">
    <w:nsid w:val="768220A2"/>
    <w:multiLevelType w:val="hybridMultilevel"/>
    <w:tmpl w:val="A726DD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nsid w:val="78133B7A"/>
    <w:multiLevelType w:val="hybridMultilevel"/>
    <w:tmpl w:val="D43A3E7A"/>
    <w:lvl w:ilvl="0" w:tplc="B4989B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nsid w:val="7B122202"/>
    <w:multiLevelType w:val="hybridMultilevel"/>
    <w:tmpl w:val="9B8EFDB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7BEB40D8"/>
    <w:multiLevelType w:val="hybridMultilevel"/>
    <w:tmpl w:val="3EF497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nsid w:val="7CDD0B23"/>
    <w:multiLevelType w:val="hybridMultilevel"/>
    <w:tmpl w:val="ABC8B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5">
    <w:nsid w:val="7E595D73"/>
    <w:multiLevelType w:val="multilevel"/>
    <w:tmpl w:val="B51EE82E"/>
    <w:lvl w:ilvl="0">
      <w:start w:val="1"/>
      <w:numFmt w:val="decimal"/>
      <w:pStyle w:val="Heading1"/>
      <w:lvlText w:val="%1"/>
      <w:lvlJc w:val="left"/>
      <w:pPr>
        <w:ind w:left="574" w:hanging="432"/>
      </w:pPr>
      <w:rPr>
        <w:i w:val="0"/>
      </w:r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lvl>
    <w:lvl w:ilvl="3">
      <w:start w:val="1"/>
      <w:numFmt w:val="decimal"/>
      <w:pStyle w:val="Heading4"/>
      <w:lvlText w:val="%1.%2.%3.%4"/>
      <w:lvlJc w:val="left"/>
      <w:pPr>
        <w:ind w:left="1006" w:hanging="864"/>
      </w:pPr>
      <w:rPr>
        <w:rFonts w:asciiTheme="minorHAnsi" w:hAnsiTheme="minorHAnsi" w:hint="default"/>
        <w:sz w:val="24"/>
        <w:szCs w:val="24"/>
      </w:rPr>
    </w:lvl>
    <w:lvl w:ilvl="4">
      <w:start w:val="1"/>
      <w:numFmt w:val="decimal"/>
      <w:pStyle w:val="Heading5"/>
      <w:lvlText w:val="%1.%2.%3.%4.%5"/>
      <w:lvlJc w:val="left"/>
      <w:pPr>
        <w:ind w:left="1150" w:hanging="1008"/>
      </w:pPr>
    </w:lvl>
    <w:lvl w:ilvl="5">
      <w:start w:val="1"/>
      <w:numFmt w:val="decimal"/>
      <w:pStyle w:val="Heading6"/>
      <w:lvlText w:val="%1.%2.%3.%4.%5.%6"/>
      <w:lvlJc w:val="left"/>
      <w:pPr>
        <w:ind w:left="1294" w:hanging="1152"/>
      </w:pPr>
    </w:lvl>
    <w:lvl w:ilvl="6">
      <w:start w:val="1"/>
      <w:numFmt w:val="decimal"/>
      <w:pStyle w:val="Heading7"/>
      <w:lvlText w:val="%1.%2.%3.%4.%5.%6.%7"/>
      <w:lvlJc w:val="left"/>
      <w:pPr>
        <w:ind w:left="1438" w:hanging="1296"/>
      </w:pPr>
    </w:lvl>
    <w:lvl w:ilvl="7">
      <w:start w:val="1"/>
      <w:numFmt w:val="decimal"/>
      <w:pStyle w:val="Heading8"/>
      <w:lvlText w:val="%1.%2.%3.%4.%5.%6.%7.%8"/>
      <w:lvlJc w:val="left"/>
      <w:pPr>
        <w:ind w:left="1582" w:hanging="1440"/>
      </w:pPr>
    </w:lvl>
    <w:lvl w:ilvl="8">
      <w:start w:val="1"/>
      <w:numFmt w:val="decimal"/>
      <w:pStyle w:val="Heading9"/>
      <w:lvlText w:val="%1.%2.%3.%4.%5.%6.%7.%8.%9"/>
      <w:lvlJc w:val="left"/>
      <w:pPr>
        <w:ind w:left="1726" w:hanging="1584"/>
      </w:pPr>
    </w:lvl>
  </w:abstractNum>
  <w:abstractNum w:abstractNumId="136">
    <w:nsid w:val="7F5E059F"/>
    <w:multiLevelType w:val="hybridMultilevel"/>
    <w:tmpl w:val="2252F95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nsid w:val="7FEE14F5"/>
    <w:multiLevelType w:val="hybridMultilevel"/>
    <w:tmpl w:val="46662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0"/>
  </w:num>
  <w:num w:numId="4">
    <w:abstractNumId w:val="34"/>
  </w:num>
  <w:num w:numId="5">
    <w:abstractNumId w:val="93"/>
  </w:num>
  <w:num w:numId="6">
    <w:abstractNumId w:val="102"/>
  </w:num>
  <w:num w:numId="7">
    <w:abstractNumId w:val="59"/>
  </w:num>
  <w:num w:numId="8">
    <w:abstractNumId w:val="31"/>
  </w:num>
  <w:num w:numId="9">
    <w:abstractNumId w:val="108"/>
  </w:num>
  <w:num w:numId="10">
    <w:abstractNumId w:val="116"/>
  </w:num>
  <w:num w:numId="11">
    <w:abstractNumId w:val="78"/>
  </w:num>
  <w:num w:numId="12">
    <w:abstractNumId w:val="13"/>
  </w:num>
  <w:num w:numId="13">
    <w:abstractNumId w:val="19"/>
  </w:num>
  <w:num w:numId="14">
    <w:abstractNumId w:val="58"/>
  </w:num>
  <w:num w:numId="15">
    <w:abstractNumId w:val="37"/>
  </w:num>
  <w:num w:numId="16">
    <w:abstractNumId w:val="128"/>
  </w:num>
  <w:num w:numId="17">
    <w:abstractNumId w:val="120"/>
  </w:num>
  <w:num w:numId="18">
    <w:abstractNumId w:val="91"/>
  </w:num>
  <w:num w:numId="19">
    <w:abstractNumId w:val="52"/>
  </w:num>
  <w:num w:numId="20">
    <w:abstractNumId w:val="42"/>
  </w:num>
  <w:num w:numId="21">
    <w:abstractNumId w:val="111"/>
  </w:num>
  <w:num w:numId="22">
    <w:abstractNumId w:val="114"/>
  </w:num>
  <w:num w:numId="23">
    <w:abstractNumId w:val="44"/>
  </w:num>
  <w:num w:numId="24">
    <w:abstractNumId w:val="127"/>
  </w:num>
  <w:num w:numId="25">
    <w:abstractNumId w:val="124"/>
  </w:num>
  <w:num w:numId="26">
    <w:abstractNumId w:val="67"/>
  </w:num>
  <w:num w:numId="27">
    <w:abstractNumId w:val="117"/>
  </w:num>
  <w:num w:numId="28">
    <w:abstractNumId w:val="131"/>
  </w:num>
  <w:num w:numId="29">
    <w:abstractNumId w:val="70"/>
  </w:num>
  <w:num w:numId="30">
    <w:abstractNumId w:val="70"/>
  </w:num>
  <w:num w:numId="31">
    <w:abstractNumId w:val="70"/>
  </w:num>
  <w:num w:numId="32">
    <w:abstractNumId w:val="70"/>
  </w:num>
  <w:num w:numId="33">
    <w:abstractNumId w:val="70"/>
  </w:num>
  <w:num w:numId="34">
    <w:abstractNumId w:val="70"/>
  </w:num>
  <w:num w:numId="35">
    <w:abstractNumId w:val="99"/>
  </w:num>
  <w:num w:numId="36">
    <w:abstractNumId w:val="123"/>
  </w:num>
  <w:num w:numId="37">
    <w:abstractNumId w:val="72"/>
  </w:num>
  <w:num w:numId="38">
    <w:abstractNumId w:val="47"/>
  </w:num>
  <w:num w:numId="39">
    <w:abstractNumId w:val="11"/>
  </w:num>
  <w:num w:numId="40">
    <w:abstractNumId w:val="80"/>
  </w:num>
  <w:num w:numId="41">
    <w:abstractNumId w:val="49"/>
  </w:num>
  <w:num w:numId="42">
    <w:abstractNumId w:val="26"/>
  </w:num>
  <w:num w:numId="43">
    <w:abstractNumId w:val="112"/>
  </w:num>
  <w:num w:numId="44">
    <w:abstractNumId w:val="115"/>
  </w:num>
  <w:num w:numId="45">
    <w:abstractNumId w:val="76"/>
  </w:num>
  <w:num w:numId="46">
    <w:abstractNumId w:val="53"/>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119"/>
  </w:num>
  <w:num w:numId="50">
    <w:abstractNumId w:val="18"/>
  </w:num>
  <w:num w:numId="51">
    <w:abstractNumId w:val="17"/>
  </w:num>
  <w:num w:numId="52">
    <w:abstractNumId w:val="75"/>
  </w:num>
  <w:num w:numId="53">
    <w:abstractNumId w:val="101"/>
  </w:num>
  <w:num w:numId="54">
    <w:abstractNumId w:val="43"/>
  </w:num>
  <w:num w:numId="55">
    <w:abstractNumId w:val="20"/>
  </w:num>
  <w:num w:numId="56">
    <w:abstractNumId w:val="81"/>
  </w:num>
  <w:num w:numId="57">
    <w:abstractNumId w:val="137"/>
  </w:num>
  <w:num w:numId="58">
    <w:abstractNumId w:val="118"/>
  </w:num>
  <w:num w:numId="59">
    <w:abstractNumId w:val="104"/>
  </w:num>
  <w:num w:numId="60">
    <w:abstractNumId w:val="10"/>
  </w:num>
  <w:num w:numId="61">
    <w:abstractNumId w:val="79"/>
  </w:num>
  <w:num w:numId="62">
    <w:abstractNumId w:val="66"/>
  </w:num>
  <w:num w:numId="63">
    <w:abstractNumId w:val="33"/>
  </w:num>
  <w:num w:numId="64">
    <w:abstractNumId w:val="96"/>
  </w:num>
  <w:num w:numId="65">
    <w:abstractNumId w:val="105"/>
  </w:num>
  <w:num w:numId="66">
    <w:abstractNumId w:val="15"/>
  </w:num>
  <w:num w:numId="67">
    <w:abstractNumId w:val="30"/>
  </w:num>
  <w:num w:numId="68">
    <w:abstractNumId w:val="70"/>
  </w:num>
  <w:num w:numId="69">
    <w:abstractNumId w:val="132"/>
  </w:num>
  <w:num w:numId="70">
    <w:abstractNumId w:val="95"/>
  </w:num>
  <w:num w:numId="71">
    <w:abstractNumId w:val="57"/>
  </w:num>
  <w:num w:numId="72">
    <w:abstractNumId w:val="85"/>
  </w:num>
  <w:num w:numId="73">
    <w:abstractNumId w:val="36"/>
  </w:num>
  <w:num w:numId="74">
    <w:abstractNumId w:val="121"/>
  </w:num>
  <w:num w:numId="75">
    <w:abstractNumId w:val="86"/>
  </w:num>
  <w:num w:numId="76">
    <w:abstractNumId w:val="54"/>
  </w:num>
  <w:num w:numId="77">
    <w:abstractNumId w:val="88"/>
  </w:num>
  <w:num w:numId="78">
    <w:abstractNumId w:val="14"/>
  </w:num>
  <w:num w:numId="79">
    <w:abstractNumId w:val="12"/>
  </w:num>
  <w:num w:numId="80">
    <w:abstractNumId w:val="46"/>
  </w:num>
  <w:num w:numId="81">
    <w:abstractNumId w:val="50"/>
  </w:num>
  <w:num w:numId="82">
    <w:abstractNumId w:val="2"/>
  </w:num>
  <w:num w:numId="83">
    <w:abstractNumId w:val="38"/>
  </w:num>
  <w:num w:numId="84">
    <w:abstractNumId w:val="107"/>
  </w:num>
  <w:num w:numId="85">
    <w:abstractNumId w:val="70"/>
  </w:num>
  <w:num w:numId="86">
    <w:abstractNumId w:val="70"/>
  </w:num>
  <w:num w:numId="87">
    <w:abstractNumId w:val="70"/>
  </w:num>
  <w:num w:numId="88">
    <w:abstractNumId w:val="70"/>
  </w:num>
  <w:num w:numId="89">
    <w:abstractNumId w:val="70"/>
  </w:num>
  <w:num w:numId="90">
    <w:abstractNumId w:val="70"/>
  </w:num>
  <w:num w:numId="91">
    <w:abstractNumId w:val="70"/>
  </w:num>
  <w:num w:numId="92">
    <w:abstractNumId w:val="70"/>
  </w:num>
  <w:num w:numId="93">
    <w:abstractNumId w:val="70"/>
  </w:num>
  <w:num w:numId="94">
    <w:abstractNumId w:val="70"/>
  </w:num>
  <w:num w:numId="95">
    <w:abstractNumId w:val="70"/>
  </w:num>
  <w:num w:numId="96">
    <w:abstractNumId w:val="3"/>
  </w:num>
  <w:num w:numId="97">
    <w:abstractNumId w:val="82"/>
  </w:num>
  <w:num w:numId="98">
    <w:abstractNumId w:val="100"/>
  </w:num>
  <w:num w:numId="99">
    <w:abstractNumId w:val="69"/>
  </w:num>
  <w:num w:numId="100">
    <w:abstractNumId w:val="103"/>
  </w:num>
  <w:num w:numId="101">
    <w:abstractNumId w:val="87"/>
  </w:num>
  <w:num w:numId="102">
    <w:abstractNumId w:val="90"/>
  </w:num>
  <w:num w:numId="103">
    <w:abstractNumId w:val="130"/>
  </w:num>
  <w:num w:numId="104">
    <w:abstractNumId w:val="22"/>
  </w:num>
  <w:num w:numId="105">
    <w:abstractNumId w:val="77"/>
  </w:num>
  <w:num w:numId="106">
    <w:abstractNumId w:val="29"/>
  </w:num>
  <w:num w:numId="107">
    <w:abstractNumId w:val="98"/>
  </w:num>
  <w:num w:numId="108">
    <w:abstractNumId w:val="73"/>
  </w:num>
  <w:num w:numId="109">
    <w:abstractNumId w:val="28"/>
  </w:num>
  <w:num w:numId="110">
    <w:abstractNumId w:val="125"/>
  </w:num>
  <w:num w:numId="111">
    <w:abstractNumId w:val="60"/>
  </w:num>
  <w:num w:numId="112">
    <w:abstractNumId w:val="32"/>
  </w:num>
  <w:num w:numId="113">
    <w:abstractNumId w:val="24"/>
  </w:num>
  <w:num w:numId="114">
    <w:abstractNumId w:val="92"/>
  </w:num>
  <w:num w:numId="115">
    <w:abstractNumId w:val="71"/>
  </w:num>
  <w:num w:numId="116">
    <w:abstractNumId w:val="55"/>
  </w:num>
  <w:num w:numId="117">
    <w:abstractNumId w:val="89"/>
  </w:num>
  <w:num w:numId="118">
    <w:abstractNumId w:val="16"/>
  </w:num>
  <w:num w:numId="119">
    <w:abstractNumId w:val="110"/>
  </w:num>
  <w:num w:numId="120">
    <w:abstractNumId w:val="6"/>
  </w:num>
  <w:num w:numId="121">
    <w:abstractNumId w:val="56"/>
  </w:num>
  <w:num w:numId="122">
    <w:abstractNumId w:val="25"/>
  </w:num>
  <w:num w:numId="123">
    <w:abstractNumId w:val="70"/>
  </w:num>
  <w:num w:numId="124">
    <w:abstractNumId w:val="70"/>
  </w:num>
  <w:num w:numId="125">
    <w:abstractNumId w:val="70"/>
  </w:num>
  <w:num w:numId="126">
    <w:abstractNumId w:val="70"/>
  </w:num>
  <w:num w:numId="127">
    <w:abstractNumId w:val="21"/>
  </w:num>
  <w:num w:numId="128">
    <w:abstractNumId w:val="21"/>
  </w:num>
  <w:num w:numId="129">
    <w:abstractNumId w:val="21"/>
  </w:num>
  <w:num w:numId="130">
    <w:abstractNumId w:val="21"/>
  </w:num>
  <w:num w:numId="131">
    <w:abstractNumId w:val="21"/>
  </w:num>
  <w:num w:numId="132">
    <w:abstractNumId w:val="97"/>
  </w:num>
  <w:num w:numId="133">
    <w:abstractNumId w:val="21"/>
  </w:num>
  <w:num w:numId="134">
    <w:abstractNumId w:val="62"/>
  </w:num>
  <w:num w:numId="135">
    <w:abstractNumId w:val="45"/>
  </w:num>
  <w:num w:numId="136">
    <w:abstractNumId w:val="21"/>
  </w:num>
  <w:num w:numId="137">
    <w:abstractNumId w:val="21"/>
  </w:num>
  <w:num w:numId="138">
    <w:abstractNumId w:val="126"/>
  </w:num>
  <w:num w:numId="139">
    <w:abstractNumId w:val="84"/>
  </w:num>
  <w:num w:numId="140">
    <w:abstractNumId w:val="8"/>
  </w:num>
  <w:num w:numId="141">
    <w:abstractNumId w:val="109"/>
  </w:num>
  <w:num w:numId="142">
    <w:abstractNumId w:val="133"/>
  </w:num>
  <w:num w:numId="143">
    <w:abstractNumId w:val="21"/>
  </w:num>
  <w:num w:numId="144">
    <w:abstractNumId w:val="21"/>
  </w:num>
  <w:num w:numId="145">
    <w:abstractNumId w:val="21"/>
  </w:num>
  <w:num w:numId="146">
    <w:abstractNumId w:val="21"/>
  </w:num>
  <w:num w:numId="147">
    <w:abstractNumId w:val="21"/>
  </w:num>
  <w:num w:numId="148">
    <w:abstractNumId w:val="21"/>
  </w:num>
  <w:num w:numId="149">
    <w:abstractNumId w:val="129"/>
  </w:num>
  <w:num w:numId="150">
    <w:abstractNumId w:val="68"/>
  </w:num>
  <w:num w:numId="151">
    <w:abstractNumId w:val="106"/>
  </w:num>
  <w:num w:numId="152">
    <w:abstractNumId w:val="7"/>
  </w:num>
  <w:num w:numId="153">
    <w:abstractNumId w:val="136"/>
  </w:num>
  <w:num w:numId="154">
    <w:abstractNumId w:val="138"/>
  </w:num>
  <w:num w:numId="155">
    <w:abstractNumId w:val="39"/>
  </w:num>
  <w:num w:numId="156">
    <w:abstractNumId w:val="35"/>
  </w:num>
  <w:num w:numId="157">
    <w:abstractNumId w:val="94"/>
  </w:num>
  <w:num w:numId="158">
    <w:abstractNumId w:val="51"/>
  </w:num>
  <w:num w:numId="159">
    <w:abstractNumId w:val="64"/>
  </w:num>
  <w:num w:numId="160">
    <w:abstractNumId w:val="27"/>
  </w:num>
  <w:num w:numId="161">
    <w:abstractNumId w:val="134"/>
  </w:num>
  <w:num w:numId="162">
    <w:abstractNumId w:val="4"/>
  </w:num>
  <w:num w:numId="163">
    <w:abstractNumId w:val="61"/>
  </w:num>
  <w:num w:numId="164">
    <w:abstractNumId w:val="9"/>
  </w:num>
  <w:num w:numId="165">
    <w:abstractNumId w:val="21"/>
  </w:num>
  <w:num w:numId="166">
    <w:abstractNumId w:val="21"/>
  </w:num>
  <w:num w:numId="167">
    <w:abstractNumId w:val="21"/>
  </w:num>
  <w:num w:numId="168">
    <w:abstractNumId w:val="21"/>
  </w:num>
  <w:num w:numId="169">
    <w:abstractNumId w:val="21"/>
  </w:num>
  <w:num w:numId="170">
    <w:abstractNumId w:val="21"/>
  </w:num>
  <w:num w:numId="171">
    <w:abstractNumId w:val="48"/>
  </w:num>
  <w:num w:numId="172">
    <w:abstractNumId w:val="48"/>
  </w:num>
  <w:num w:numId="173">
    <w:abstractNumId w:val="48"/>
  </w:num>
  <w:num w:numId="174">
    <w:abstractNumId w:val="135"/>
  </w:num>
  <w:num w:numId="175">
    <w:abstractNumId w:val="135"/>
  </w:num>
  <w:num w:numId="176">
    <w:abstractNumId w:val="135"/>
  </w:num>
  <w:num w:numId="177">
    <w:abstractNumId w:val="135"/>
  </w:num>
  <w:num w:numId="178">
    <w:abstractNumId w:val="135"/>
  </w:num>
  <w:num w:numId="179">
    <w:abstractNumId w:val="135"/>
  </w:num>
  <w:num w:numId="180">
    <w:abstractNumId w:val="135"/>
  </w:num>
  <w:num w:numId="181">
    <w:abstractNumId w:val="41"/>
  </w:num>
  <w:num w:numId="182">
    <w:abstractNumId w:val="83"/>
  </w:num>
  <w:num w:numId="183">
    <w:abstractNumId w:val="135"/>
  </w:num>
  <w:num w:numId="184">
    <w:abstractNumId w:val="135"/>
  </w:num>
  <w:num w:numId="185">
    <w:abstractNumId w:val="135"/>
  </w:num>
  <w:num w:numId="186">
    <w:abstractNumId w:val="135"/>
  </w:num>
  <w:num w:numId="187">
    <w:abstractNumId w:val="135"/>
  </w:num>
  <w:num w:numId="188">
    <w:abstractNumId w:val="135"/>
  </w:num>
  <w:num w:numId="189">
    <w:abstractNumId w:val="122"/>
  </w:num>
  <w:num w:numId="190">
    <w:abstractNumId w:val="74"/>
  </w:num>
  <w:num w:numId="191">
    <w:abstractNumId w:val="65"/>
  </w:num>
  <w:num w:numId="192">
    <w:abstractNumId w:val="5"/>
  </w:num>
  <w:num w:numId="193">
    <w:abstractNumId w:val="135"/>
  </w:num>
  <w:num w:numId="194">
    <w:abstractNumId w:val="135"/>
  </w:num>
  <w:num w:numId="195">
    <w:abstractNumId w:val="23"/>
  </w:num>
  <w:num w:numId="196">
    <w:abstractNumId w:val="63"/>
  </w:num>
  <w:num w:numId="197">
    <w:abstractNumId w:val="113"/>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SPE"/>
  </w:docVars>
  <w:rsids>
    <w:rsidRoot w:val="002D3B73"/>
    <w:rsid w:val="00002DF9"/>
    <w:rsid w:val="000035EC"/>
    <w:rsid w:val="00005BEC"/>
    <w:rsid w:val="00006ADE"/>
    <w:rsid w:val="00006EEF"/>
    <w:rsid w:val="00010DF7"/>
    <w:rsid w:val="00010F8C"/>
    <w:rsid w:val="00011566"/>
    <w:rsid w:val="00012A2C"/>
    <w:rsid w:val="00012CE2"/>
    <w:rsid w:val="00012F0F"/>
    <w:rsid w:val="00012F11"/>
    <w:rsid w:val="0001352B"/>
    <w:rsid w:val="00013A85"/>
    <w:rsid w:val="00014942"/>
    <w:rsid w:val="00015A38"/>
    <w:rsid w:val="00016443"/>
    <w:rsid w:val="00016637"/>
    <w:rsid w:val="000205D4"/>
    <w:rsid w:val="0002075C"/>
    <w:rsid w:val="000207FE"/>
    <w:rsid w:val="0002123A"/>
    <w:rsid w:val="00021445"/>
    <w:rsid w:val="0002272F"/>
    <w:rsid w:val="00023D49"/>
    <w:rsid w:val="0002561F"/>
    <w:rsid w:val="00026C9C"/>
    <w:rsid w:val="000301CC"/>
    <w:rsid w:val="0003144C"/>
    <w:rsid w:val="00031572"/>
    <w:rsid w:val="00032658"/>
    <w:rsid w:val="00032BE9"/>
    <w:rsid w:val="00033315"/>
    <w:rsid w:val="00033737"/>
    <w:rsid w:val="00034DA2"/>
    <w:rsid w:val="00034DB1"/>
    <w:rsid w:val="00035E6D"/>
    <w:rsid w:val="00036BA8"/>
    <w:rsid w:val="000378A7"/>
    <w:rsid w:val="00037DE7"/>
    <w:rsid w:val="000403DA"/>
    <w:rsid w:val="00040EE2"/>
    <w:rsid w:val="000421F5"/>
    <w:rsid w:val="0004247F"/>
    <w:rsid w:val="000430E6"/>
    <w:rsid w:val="00043815"/>
    <w:rsid w:val="00044080"/>
    <w:rsid w:val="000445F7"/>
    <w:rsid w:val="00044AB8"/>
    <w:rsid w:val="00045D61"/>
    <w:rsid w:val="0004651F"/>
    <w:rsid w:val="00047709"/>
    <w:rsid w:val="00050892"/>
    <w:rsid w:val="000519CE"/>
    <w:rsid w:val="00051F32"/>
    <w:rsid w:val="00051FC7"/>
    <w:rsid w:val="000529DF"/>
    <w:rsid w:val="000534D1"/>
    <w:rsid w:val="00053CA4"/>
    <w:rsid w:val="0005452A"/>
    <w:rsid w:val="00054E12"/>
    <w:rsid w:val="00055569"/>
    <w:rsid w:val="000561B8"/>
    <w:rsid w:val="000561F2"/>
    <w:rsid w:val="00056E3F"/>
    <w:rsid w:val="00057FF3"/>
    <w:rsid w:val="0006018F"/>
    <w:rsid w:val="000624F5"/>
    <w:rsid w:val="000627B5"/>
    <w:rsid w:val="00063922"/>
    <w:rsid w:val="0006392F"/>
    <w:rsid w:val="0006410B"/>
    <w:rsid w:val="00064BB2"/>
    <w:rsid w:val="00065932"/>
    <w:rsid w:val="00065AD5"/>
    <w:rsid w:val="0006612A"/>
    <w:rsid w:val="00066732"/>
    <w:rsid w:val="0006689B"/>
    <w:rsid w:val="00066C05"/>
    <w:rsid w:val="00067BF2"/>
    <w:rsid w:val="000705E3"/>
    <w:rsid w:val="00072416"/>
    <w:rsid w:val="0007394B"/>
    <w:rsid w:val="00074F71"/>
    <w:rsid w:val="00074FFF"/>
    <w:rsid w:val="0007562F"/>
    <w:rsid w:val="00077DA3"/>
    <w:rsid w:val="0008000A"/>
    <w:rsid w:val="0008016B"/>
    <w:rsid w:val="000803E5"/>
    <w:rsid w:val="00080579"/>
    <w:rsid w:val="000810F3"/>
    <w:rsid w:val="000829C9"/>
    <w:rsid w:val="00084A8B"/>
    <w:rsid w:val="0008573B"/>
    <w:rsid w:val="00086188"/>
    <w:rsid w:val="00086434"/>
    <w:rsid w:val="00086B61"/>
    <w:rsid w:val="000874E2"/>
    <w:rsid w:val="000875BA"/>
    <w:rsid w:val="00087ECB"/>
    <w:rsid w:val="000900C2"/>
    <w:rsid w:val="00090516"/>
    <w:rsid w:val="00091091"/>
    <w:rsid w:val="000940AB"/>
    <w:rsid w:val="0009446B"/>
    <w:rsid w:val="00095739"/>
    <w:rsid w:val="000A1691"/>
    <w:rsid w:val="000A2D67"/>
    <w:rsid w:val="000A55CE"/>
    <w:rsid w:val="000A6BF8"/>
    <w:rsid w:val="000A7B8A"/>
    <w:rsid w:val="000A7C67"/>
    <w:rsid w:val="000B1110"/>
    <w:rsid w:val="000B2429"/>
    <w:rsid w:val="000B3566"/>
    <w:rsid w:val="000B3B01"/>
    <w:rsid w:val="000B4A09"/>
    <w:rsid w:val="000B4B19"/>
    <w:rsid w:val="000B4E23"/>
    <w:rsid w:val="000B4ED4"/>
    <w:rsid w:val="000B5267"/>
    <w:rsid w:val="000B616B"/>
    <w:rsid w:val="000B6502"/>
    <w:rsid w:val="000B692C"/>
    <w:rsid w:val="000B73C4"/>
    <w:rsid w:val="000B7AAC"/>
    <w:rsid w:val="000C0763"/>
    <w:rsid w:val="000C12A3"/>
    <w:rsid w:val="000C1FD8"/>
    <w:rsid w:val="000C270E"/>
    <w:rsid w:val="000C4CCF"/>
    <w:rsid w:val="000C5F9A"/>
    <w:rsid w:val="000C6AC9"/>
    <w:rsid w:val="000C7B7C"/>
    <w:rsid w:val="000D090F"/>
    <w:rsid w:val="000D0FB5"/>
    <w:rsid w:val="000D3C05"/>
    <w:rsid w:val="000D4C12"/>
    <w:rsid w:val="000D4DC5"/>
    <w:rsid w:val="000D50F6"/>
    <w:rsid w:val="000D7268"/>
    <w:rsid w:val="000D76FB"/>
    <w:rsid w:val="000D7A78"/>
    <w:rsid w:val="000D7AE2"/>
    <w:rsid w:val="000D7F89"/>
    <w:rsid w:val="000E019B"/>
    <w:rsid w:val="000E03A7"/>
    <w:rsid w:val="000E0A6E"/>
    <w:rsid w:val="000E1047"/>
    <w:rsid w:val="000E1ECB"/>
    <w:rsid w:val="000E2D9D"/>
    <w:rsid w:val="000E45DE"/>
    <w:rsid w:val="000E4C42"/>
    <w:rsid w:val="000E5797"/>
    <w:rsid w:val="000E6A7A"/>
    <w:rsid w:val="000E7555"/>
    <w:rsid w:val="000E7A7B"/>
    <w:rsid w:val="000F076B"/>
    <w:rsid w:val="000F0DD5"/>
    <w:rsid w:val="000F16BA"/>
    <w:rsid w:val="000F3358"/>
    <w:rsid w:val="000F45EB"/>
    <w:rsid w:val="000F4E98"/>
    <w:rsid w:val="000F4F5F"/>
    <w:rsid w:val="000F4F7E"/>
    <w:rsid w:val="000F5549"/>
    <w:rsid w:val="000F6BF2"/>
    <w:rsid w:val="00100A73"/>
    <w:rsid w:val="00100E8D"/>
    <w:rsid w:val="00104A19"/>
    <w:rsid w:val="0010741D"/>
    <w:rsid w:val="00110267"/>
    <w:rsid w:val="00110FFB"/>
    <w:rsid w:val="001126AE"/>
    <w:rsid w:val="00112710"/>
    <w:rsid w:val="001129C0"/>
    <w:rsid w:val="00113044"/>
    <w:rsid w:val="00113E59"/>
    <w:rsid w:val="001141A1"/>
    <w:rsid w:val="001146D9"/>
    <w:rsid w:val="00115E1C"/>
    <w:rsid w:val="0011646D"/>
    <w:rsid w:val="00117796"/>
    <w:rsid w:val="001179EE"/>
    <w:rsid w:val="00120907"/>
    <w:rsid w:val="00120B0A"/>
    <w:rsid w:val="001212E3"/>
    <w:rsid w:val="00122633"/>
    <w:rsid w:val="001226CC"/>
    <w:rsid w:val="00123E0E"/>
    <w:rsid w:val="00124570"/>
    <w:rsid w:val="001256B5"/>
    <w:rsid w:val="00126679"/>
    <w:rsid w:val="00127E09"/>
    <w:rsid w:val="00130A12"/>
    <w:rsid w:val="001317CD"/>
    <w:rsid w:val="00131973"/>
    <w:rsid w:val="00131A0B"/>
    <w:rsid w:val="00131E55"/>
    <w:rsid w:val="00132D48"/>
    <w:rsid w:val="001331D1"/>
    <w:rsid w:val="00133EA8"/>
    <w:rsid w:val="0013453E"/>
    <w:rsid w:val="0013535F"/>
    <w:rsid w:val="0014042B"/>
    <w:rsid w:val="00141280"/>
    <w:rsid w:val="00141525"/>
    <w:rsid w:val="00143F8B"/>
    <w:rsid w:val="00144345"/>
    <w:rsid w:val="001444D5"/>
    <w:rsid w:val="00144BA3"/>
    <w:rsid w:val="0014507F"/>
    <w:rsid w:val="00145777"/>
    <w:rsid w:val="00145AC5"/>
    <w:rsid w:val="00146F2C"/>
    <w:rsid w:val="001472F2"/>
    <w:rsid w:val="00147397"/>
    <w:rsid w:val="001503AD"/>
    <w:rsid w:val="001517B5"/>
    <w:rsid w:val="00152C1E"/>
    <w:rsid w:val="00152D02"/>
    <w:rsid w:val="001533AE"/>
    <w:rsid w:val="00153478"/>
    <w:rsid w:val="00154A8A"/>
    <w:rsid w:val="00155577"/>
    <w:rsid w:val="00155FDD"/>
    <w:rsid w:val="001560C2"/>
    <w:rsid w:val="0015637F"/>
    <w:rsid w:val="00157377"/>
    <w:rsid w:val="00157813"/>
    <w:rsid w:val="001606EF"/>
    <w:rsid w:val="0016151D"/>
    <w:rsid w:val="001621A4"/>
    <w:rsid w:val="00162330"/>
    <w:rsid w:val="00162E65"/>
    <w:rsid w:val="00163105"/>
    <w:rsid w:val="0016483E"/>
    <w:rsid w:val="00165594"/>
    <w:rsid w:val="001655A1"/>
    <w:rsid w:val="00165FAB"/>
    <w:rsid w:val="00167D1C"/>
    <w:rsid w:val="001700CE"/>
    <w:rsid w:val="0017099C"/>
    <w:rsid w:val="00170A97"/>
    <w:rsid w:val="001730A7"/>
    <w:rsid w:val="001748F1"/>
    <w:rsid w:val="00176E8D"/>
    <w:rsid w:val="00177A88"/>
    <w:rsid w:val="00177D84"/>
    <w:rsid w:val="00182F44"/>
    <w:rsid w:val="00184074"/>
    <w:rsid w:val="001858C0"/>
    <w:rsid w:val="0018747E"/>
    <w:rsid w:val="00187D00"/>
    <w:rsid w:val="001902B0"/>
    <w:rsid w:val="00192306"/>
    <w:rsid w:val="001930B4"/>
    <w:rsid w:val="00193DFE"/>
    <w:rsid w:val="00193E80"/>
    <w:rsid w:val="001945F1"/>
    <w:rsid w:val="00194AE8"/>
    <w:rsid w:val="0019741D"/>
    <w:rsid w:val="0019758D"/>
    <w:rsid w:val="001A072F"/>
    <w:rsid w:val="001A1D11"/>
    <w:rsid w:val="001A3E1D"/>
    <w:rsid w:val="001A584E"/>
    <w:rsid w:val="001A58FD"/>
    <w:rsid w:val="001A6BC1"/>
    <w:rsid w:val="001A7FB9"/>
    <w:rsid w:val="001B1FCC"/>
    <w:rsid w:val="001B2285"/>
    <w:rsid w:val="001B36B6"/>
    <w:rsid w:val="001B43BA"/>
    <w:rsid w:val="001B4C43"/>
    <w:rsid w:val="001B50C2"/>
    <w:rsid w:val="001B5216"/>
    <w:rsid w:val="001B5BE8"/>
    <w:rsid w:val="001B66EB"/>
    <w:rsid w:val="001B6F2A"/>
    <w:rsid w:val="001C0193"/>
    <w:rsid w:val="001C0E99"/>
    <w:rsid w:val="001C1320"/>
    <w:rsid w:val="001C20DB"/>
    <w:rsid w:val="001C3D41"/>
    <w:rsid w:val="001C4657"/>
    <w:rsid w:val="001C51A4"/>
    <w:rsid w:val="001C61E9"/>
    <w:rsid w:val="001C7B38"/>
    <w:rsid w:val="001D2DE2"/>
    <w:rsid w:val="001D3E3B"/>
    <w:rsid w:val="001D4463"/>
    <w:rsid w:val="001D4F98"/>
    <w:rsid w:val="001D510D"/>
    <w:rsid w:val="001D6ABE"/>
    <w:rsid w:val="001E01C6"/>
    <w:rsid w:val="001E03C4"/>
    <w:rsid w:val="001E04FA"/>
    <w:rsid w:val="001E0BF5"/>
    <w:rsid w:val="001E1BE2"/>
    <w:rsid w:val="001E2367"/>
    <w:rsid w:val="001E255E"/>
    <w:rsid w:val="001E2740"/>
    <w:rsid w:val="001E2EBB"/>
    <w:rsid w:val="001E30E9"/>
    <w:rsid w:val="001E3955"/>
    <w:rsid w:val="001E3EA8"/>
    <w:rsid w:val="001E4402"/>
    <w:rsid w:val="001E5A4B"/>
    <w:rsid w:val="001E60F3"/>
    <w:rsid w:val="001E6B20"/>
    <w:rsid w:val="001E74E6"/>
    <w:rsid w:val="001E79DB"/>
    <w:rsid w:val="001E79F5"/>
    <w:rsid w:val="001E7A0A"/>
    <w:rsid w:val="001E7FE1"/>
    <w:rsid w:val="001F1FF4"/>
    <w:rsid w:val="001F4843"/>
    <w:rsid w:val="001F5493"/>
    <w:rsid w:val="001F5C93"/>
    <w:rsid w:val="001F71FE"/>
    <w:rsid w:val="001F7AA8"/>
    <w:rsid w:val="001F7E57"/>
    <w:rsid w:val="002009C9"/>
    <w:rsid w:val="00200A3E"/>
    <w:rsid w:val="00201538"/>
    <w:rsid w:val="00202276"/>
    <w:rsid w:val="0020356D"/>
    <w:rsid w:val="00203FD2"/>
    <w:rsid w:val="002043F8"/>
    <w:rsid w:val="00204428"/>
    <w:rsid w:val="002058F7"/>
    <w:rsid w:val="0020658B"/>
    <w:rsid w:val="002069C2"/>
    <w:rsid w:val="00206BB9"/>
    <w:rsid w:val="00207BC7"/>
    <w:rsid w:val="002102D6"/>
    <w:rsid w:val="002106EC"/>
    <w:rsid w:val="00210B37"/>
    <w:rsid w:val="00210DA4"/>
    <w:rsid w:val="002113FD"/>
    <w:rsid w:val="002118E2"/>
    <w:rsid w:val="00212DDC"/>
    <w:rsid w:val="00212E04"/>
    <w:rsid w:val="00212E74"/>
    <w:rsid w:val="00214BF4"/>
    <w:rsid w:val="00215A18"/>
    <w:rsid w:val="00215D93"/>
    <w:rsid w:val="00216695"/>
    <w:rsid w:val="00217345"/>
    <w:rsid w:val="00217362"/>
    <w:rsid w:val="00217897"/>
    <w:rsid w:val="00217E15"/>
    <w:rsid w:val="0022052C"/>
    <w:rsid w:val="00221242"/>
    <w:rsid w:val="0022239A"/>
    <w:rsid w:val="002223F4"/>
    <w:rsid w:val="00222569"/>
    <w:rsid w:val="0022290F"/>
    <w:rsid w:val="00223450"/>
    <w:rsid w:val="00224B98"/>
    <w:rsid w:val="00225495"/>
    <w:rsid w:val="00225F6A"/>
    <w:rsid w:val="00226925"/>
    <w:rsid w:val="00227F45"/>
    <w:rsid w:val="002319CF"/>
    <w:rsid w:val="002320A9"/>
    <w:rsid w:val="0023211D"/>
    <w:rsid w:val="00232AAB"/>
    <w:rsid w:val="00232F37"/>
    <w:rsid w:val="00233884"/>
    <w:rsid w:val="00234D67"/>
    <w:rsid w:val="00235058"/>
    <w:rsid w:val="00235136"/>
    <w:rsid w:val="00235353"/>
    <w:rsid w:val="00237101"/>
    <w:rsid w:val="00240745"/>
    <w:rsid w:val="00251A4A"/>
    <w:rsid w:val="002525BF"/>
    <w:rsid w:val="00252968"/>
    <w:rsid w:val="00253A7D"/>
    <w:rsid w:val="00253E5A"/>
    <w:rsid w:val="00254664"/>
    <w:rsid w:val="00254BF2"/>
    <w:rsid w:val="00255991"/>
    <w:rsid w:val="00255D06"/>
    <w:rsid w:val="00255F9B"/>
    <w:rsid w:val="0025668A"/>
    <w:rsid w:val="00256A94"/>
    <w:rsid w:val="002602F8"/>
    <w:rsid w:val="002617A8"/>
    <w:rsid w:val="00262FC2"/>
    <w:rsid w:val="00265DC9"/>
    <w:rsid w:val="00267F07"/>
    <w:rsid w:val="00271E88"/>
    <w:rsid w:val="00272B57"/>
    <w:rsid w:val="00272D41"/>
    <w:rsid w:val="00274C06"/>
    <w:rsid w:val="00275734"/>
    <w:rsid w:val="00275A48"/>
    <w:rsid w:val="00275F15"/>
    <w:rsid w:val="00276A20"/>
    <w:rsid w:val="00277585"/>
    <w:rsid w:val="00277999"/>
    <w:rsid w:val="00280FA9"/>
    <w:rsid w:val="00281A71"/>
    <w:rsid w:val="00281FD3"/>
    <w:rsid w:val="002821D0"/>
    <w:rsid w:val="00283748"/>
    <w:rsid w:val="002838AF"/>
    <w:rsid w:val="00285EE0"/>
    <w:rsid w:val="0028667F"/>
    <w:rsid w:val="00286A9B"/>
    <w:rsid w:val="00286CD0"/>
    <w:rsid w:val="002871FA"/>
    <w:rsid w:val="002873E9"/>
    <w:rsid w:val="00287879"/>
    <w:rsid w:val="00291CAB"/>
    <w:rsid w:val="00293998"/>
    <w:rsid w:val="00293A62"/>
    <w:rsid w:val="00294109"/>
    <w:rsid w:val="00294E84"/>
    <w:rsid w:val="002950BA"/>
    <w:rsid w:val="002953DF"/>
    <w:rsid w:val="00296046"/>
    <w:rsid w:val="00297CDD"/>
    <w:rsid w:val="002A0310"/>
    <w:rsid w:val="002A0377"/>
    <w:rsid w:val="002A0D8F"/>
    <w:rsid w:val="002A18BF"/>
    <w:rsid w:val="002A1F34"/>
    <w:rsid w:val="002A2696"/>
    <w:rsid w:val="002A3685"/>
    <w:rsid w:val="002A3AB9"/>
    <w:rsid w:val="002A4E78"/>
    <w:rsid w:val="002A58F5"/>
    <w:rsid w:val="002A6B99"/>
    <w:rsid w:val="002A7E19"/>
    <w:rsid w:val="002B1C03"/>
    <w:rsid w:val="002B1E9E"/>
    <w:rsid w:val="002B29FD"/>
    <w:rsid w:val="002B32D0"/>
    <w:rsid w:val="002B457A"/>
    <w:rsid w:val="002B4DA6"/>
    <w:rsid w:val="002B5BD3"/>
    <w:rsid w:val="002B691D"/>
    <w:rsid w:val="002C0363"/>
    <w:rsid w:val="002C15AA"/>
    <w:rsid w:val="002C1FC0"/>
    <w:rsid w:val="002C2980"/>
    <w:rsid w:val="002C4730"/>
    <w:rsid w:val="002C4CF4"/>
    <w:rsid w:val="002C501C"/>
    <w:rsid w:val="002C6656"/>
    <w:rsid w:val="002C6EF5"/>
    <w:rsid w:val="002D3532"/>
    <w:rsid w:val="002D35E1"/>
    <w:rsid w:val="002D3B73"/>
    <w:rsid w:val="002D4583"/>
    <w:rsid w:val="002E12D5"/>
    <w:rsid w:val="002E161C"/>
    <w:rsid w:val="002E1642"/>
    <w:rsid w:val="002E335B"/>
    <w:rsid w:val="002E3E41"/>
    <w:rsid w:val="002E52C9"/>
    <w:rsid w:val="002E66FE"/>
    <w:rsid w:val="002F09C3"/>
    <w:rsid w:val="002F5130"/>
    <w:rsid w:val="002F6499"/>
    <w:rsid w:val="00300AE3"/>
    <w:rsid w:val="00301994"/>
    <w:rsid w:val="00301FE1"/>
    <w:rsid w:val="00302D77"/>
    <w:rsid w:val="00304D48"/>
    <w:rsid w:val="00304EFF"/>
    <w:rsid w:val="0030558C"/>
    <w:rsid w:val="00307541"/>
    <w:rsid w:val="00307566"/>
    <w:rsid w:val="00307C2C"/>
    <w:rsid w:val="00307EB8"/>
    <w:rsid w:val="0031052B"/>
    <w:rsid w:val="00311369"/>
    <w:rsid w:val="00311948"/>
    <w:rsid w:val="00315917"/>
    <w:rsid w:val="003159D1"/>
    <w:rsid w:val="003201E6"/>
    <w:rsid w:val="003217AE"/>
    <w:rsid w:val="00321BAD"/>
    <w:rsid w:val="00322F45"/>
    <w:rsid w:val="00325647"/>
    <w:rsid w:val="0032565F"/>
    <w:rsid w:val="00326FA4"/>
    <w:rsid w:val="00330BDA"/>
    <w:rsid w:val="00330C5F"/>
    <w:rsid w:val="00331565"/>
    <w:rsid w:val="00331A7C"/>
    <w:rsid w:val="00331C13"/>
    <w:rsid w:val="00332FBB"/>
    <w:rsid w:val="0033318C"/>
    <w:rsid w:val="003338BA"/>
    <w:rsid w:val="00333B21"/>
    <w:rsid w:val="003355ED"/>
    <w:rsid w:val="00335E77"/>
    <w:rsid w:val="003371B1"/>
    <w:rsid w:val="00337CF0"/>
    <w:rsid w:val="00341586"/>
    <w:rsid w:val="00341675"/>
    <w:rsid w:val="003419F3"/>
    <w:rsid w:val="00342C6B"/>
    <w:rsid w:val="00343D43"/>
    <w:rsid w:val="0034516D"/>
    <w:rsid w:val="00347A45"/>
    <w:rsid w:val="00347EA8"/>
    <w:rsid w:val="0035012B"/>
    <w:rsid w:val="00350219"/>
    <w:rsid w:val="0035258B"/>
    <w:rsid w:val="00353593"/>
    <w:rsid w:val="003554D8"/>
    <w:rsid w:val="00355AA9"/>
    <w:rsid w:val="003600F1"/>
    <w:rsid w:val="00360DB7"/>
    <w:rsid w:val="003612C3"/>
    <w:rsid w:val="00361B67"/>
    <w:rsid w:val="0036298C"/>
    <w:rsid w:val="00362C2B"/>
    <w:rsid w:val="00363C15"/>
    <w:rsid w:val="003655A1"/>
    <w:rsid w:val="0036592B"/>
    <w:rsid w:val="00365A5C"/>
    <w:rsid w:val="00365EAC"/>
    <w:rsid w:val="003702DE"/>
    <w:rsid w:val="00370644"/>
    <w:rsid w:val="00370ABF"/>
    <w:rsid w:val="00370CCE"/>
    <w:rsid w:val="003711D5"/>
    <w:rsid w:val="00371666"/>
    <w:rsid w:val="00371927"/>
    <w:rsid w:val="003723B9"/>
    <w:rsid w:val="003740B6"/>
    <w:rsid w:val="00374B5A"/>
    <w:rsid w:val="00375B86"/>
    <w:rsid w:val="003772C3"/>
    <w:rsid w:val="003772DE"/>
    <w:rsid w:val="003804D1"/>
    <w:rsid w:val="00383B16"/>
    <w:rsid w:val="003843BD"/>
    <w:rsid w:val="003859EC"/>
    <w:rsid w:val="00385A89"/>
    <w:rsid w:val="003867AC"/>
    <w:rsid w:val="00386D0C"/>
    <w:rsid w:val="003916BC"/>
    <w:rsid w:val="00392518"/>
    <w:rsid w:val="00393557"/>
    <w:rsid w:val="00394316"/>
    <w:rsid w:val="0039568C"/>
    <w:rsid w:val="0039604C"/>
    <w:rsid w:val="003A08E5"/>
    <w:rsid w:val="003A152B"/>
    <w:rsid w:val="003A212F"/>
    <w:rsid w:val="003A2573"/>
    <w:rsid w:val="003A37F4"/>
    <w:rsid w:val="003A47F8"/>
    <w:rsid w:val="003A51BF"/>
    <w:rsid w:val="003A57CA"/>
    <w:rsid w:val="003A5AE5"/>
    <w:rsid w:val="003A6C36"/>
    <w:rsid w:val="003A780B"/>
    <w:rsid w:val="003B04F7"/>
    <w:rsid w:val="003B0AB6"/>
    <w:rsid w:val="003B0F74"/>
    <w:rsid w:val="003B1405"/>
    <w:rsid w:val="003B2AFB"/>
    <w:rsid w:val="003B3E82"/>
    <w:rsid w:val="003B4B40"/>
    <w:rsid w:val="003B6220"/>
    <w:rsid w:val="003B6D66"/>
    <w:rsid w:val="003B7197"/>
    <w:rsid w:val="003B72C6"/>
    <w:rsid w:val="003B78EC"/>
    <w:rsid w:val="003C0DE0"/>
    <w:rsid w:val="003C16C7"/>
    <w:rsid w:val="003C2283"/>
    <w:rsid w:val="003C26DC"/>
    <w:rsid w:val="003C4451"/>
    <w:rsid w:val="003C5934"/>
    <w:rsid w:val="003C64B6"/>
    <w:rsid w:val="003C65A6"/>
    <w:rsid w:val="003C6F23"/>
    <w:rsid w:val="003C71F5"/>
    <w:rsid w:val="003C730A"/>
    <w:rsid w:val="003C7713"/>
    <w:rsid w:val="003C7AA5"/>
    <w:rsid w:val="003C7C09"/>
    <w:rsid w:val="003D2D54"/>
    <w:rsid w:val="003D326D"/>
    <w:rsid w:val="003D327B"/>
    <w:rsid w:val="003D3330"/>
    <w:rsid w:val="003D4361"/>
    <w:rsid w:val="003D43B3"/>
    <w:rsid w:val="003D43CC"/>
    <w:rsid w:val="003D5075"/>
    <w:rsid w:val="003D5920"/>
    <w:rsid w:val="003D63AA"/>
    <w:rsid w:val="003D6753"/>
    <w:rsid w:val="003D69DA"/>
    <w:rsid w:val="003D6C17"/>
    <w:rsid w:val="003D6D73"/>
    <w:rsid w:val="003D7A98"/>
    <w:rsid w:val="003E05B4"/>
    <w:rsid w:val="003E0820"/>
    <w:rsid w:val="003E316A"/>
    <w:rsid w:val="003E31C6"/>
    <w:rsid w:val="003E4001"/>
    <w:rsid w:val="003E46BD"/>
    <w:rsid w:val="003E4D65"/>
    <w:rsid w:val="003E4EE4"/>
    <w:rsid w:val="003E4F91"/>
    <w:rsid w:val="003E5A36"/>
    <w:rsid w:val="003E719F"/>
    <w:rsid w:val="003E7C49"/>
    <w:rsid w:val="003F067A"/>
    <w:rsid w:val="003F0996"/>
    <w:rsid w:val="003F0C0A"/>
    <w:rsid w:val="003F2257"/>
    <w:rsid w:val="003F39D2"/>
    <w:rsid w:val="003F56D1"/>
    <w:rsid w:val="003F636B"/>
    <w:rsid w:val="003F66E1"/>
    <w:rsid w:val="003F6BF0"/>
    <w:rsid w:val="003F75AA"/>
    <w:rsid w:val="00400D9B"/>
    <w:rsid w:val="00400DB2"/>
    <w:rsid w:val="00402585"/>
    <w:rsid w:val="00402E2F"/>
    <w:rsid w:val="00405FC0"/>
    <w:rsid w:val="00407269"/>
    <w:rsid w:val="00410071"/>
    <w:rsid w:val="00410240"/>
    <w:rsid w:val="0041062C"/>
    <w:rsid w:val="0041083A"/>
    <w:rsid w:val="00411A53"/>
    <w:rsid w:val="0041204A"/>
    <w:rsid w:val="00412906"/>
    <w:rsid w:val="004130B0"/>
    <w:rsid w:val="00413BE1"/>
    <w:rsid w:val="00414B8E"/>
    <w:rsid w:val="00415040"/>
    <w:rsid w:val="00415ABA"/>
    <w:rsid w:val="004168B5"/>
    <w:rsid w:val="004171EF"/>
    <w:rsid w:val="0041720D"/>
    <w:rsid w:val="00417249"/>
    <w:rsid w:val="00421633"/>
    <w:rsid w:val="00421988"/>
    <w:rsid w:val="004219E5"/>
    <w:rsid w:val="00422879"/>
    <w:rsid w:val="00422B40"/>
    <w:rsid w:val="00422ECC"/>
    <w:rsid w:val="004239B1"/>
    <w:rsid w:val="00424347"/>
    <w:rsid w:val="00424FB5"/>
    <w:rsid w:val="004255C9"/>
    <w:rsid w:val="004259A8"/>
    <w:rsid w:val="004262FE"/>
    <w:rsid w:val="004264AD"/>
    <w:rsid w:val="004264C7"/>
    <w:rsid w:val="00426541"/>
    <w:rsid w:val="00431177"/>
    <w:rsid w:val="0043197C"/>
    <w:rsid w:val="00432381"/>
    <w:rsid w:val="004333BA"/>
    <w:rsid w:val="00433592"/>
    <w:rsid w:val="00434E73"/>
    <w:rsid w:val="004362D1"/>
    <w:rsid w:val="00436359"/>
    <w:rsid w:val="00436D5C"/>
    <w:rsid w:val="00437122"/>
    <w:rsid w:val="004374ED"/>
    <w:rsid w:val="0044013C"/>
    <w:rsid w:val="004403D3"/>
    <w:rsid w:val="004418C7"/>
    <w:rsid w:val="00442DFD"/>
    <w:rsid w:val="004433EF"/>
    <w:rsid w:val="00444150"/>
    <w:rsid w:val="004445E3"/>
    <w:rsid w:val="00444CDC"/>
    <w:rsid w:val="00445C60"/>
    <w:rsid w:val="00446190"/>
    <w:rsid w:val="0044663E"/>
    <w:rsid w:val="00446B89"/>
    <w:rsid w:val="0044745A"/>
    <w:rsid w:val="004477CB"/>
    <w:rsid w:val="0044799E"/>
    <w:rsid w:val="00447FA0"/>
    <w:rsid w:val="00450006"/>
    <w:rsid w:val="004512D5"/>
    <w:rsid w:val="00451817"/>
    <w:rsid w:val="00452153"/>
    <w:rsid w:val="00452D02"/>
    <w:rsid w:val="00453ED4"/>
    <w:rsid w:val="00453F2C"/>
    <w:rsid w:val="00455303"/>
    <w:rsid w:val="00455DED"/>
    <w:rsid w:val="0045673E"/>
    <w:rsid w:val="00457AF1"/>
    <w:rsid w:val="00457C60"/>
    <w:rsid w:val="00457F4F"/>
    <w:rsid w:val="004601AE"/>
    <w:rsid w:val="004604B9"/>
    <w:rsid w:val="004623D8"/>
    <w:rsid w:val="00462E5A"/>
    <w:rsid w:val="0046495B"/>
    <w:rsid w:val="00464C8C"/>
    <w:rsid w:val="0046615D"/>
    <w:rsid w:val="0046792D"/>
    <w:rsid w:val="00470840"/>
    <w:rsid w:val="00470CD4"/>
    <w:rsid w:val="004729C4"/>
    <w:rsid w:val="004730B4"/>
    <w:rsid w:val="00473698"/>
    <w:rsid w:val="00476648"/>
    <w:rsid w:val="00476BF1"/>
    <w:rsid w:val="00477B9B"/>
    <w:rsid w:val="00477D16"/>
    <w:rsid w:val="004804E3"/>
    <w:rsid w:val="004805ED"/>
    <w:rsid w:val="00480DEE"/>
    <w:rsid w:val="00480F4A"/>
    <w:rsid w:val="00480FE8"/>
    <w:rsid w:val="00481036"/>
    <w:rsid w:val="004815D2"/>
    <w:rsid w:val="0048193F"/>
    <w:rsid w:val="00486579"/>
    <w:rsid w:val="00486C71"/>
    <w:rsid w:val="0048745C"/>
    <w:rsid w:val="00487FFB"/>
    <w:rsid w:val="00490201"/>
    <w:rsid w:val="00490BD9"/>
    <w:rsid w:val="00492FDF"/>
    <w:rsid w:val="00493CEF"/>
    <w:rsid w:val="00494A98"/>
    <w:rsid w:val="00496383"/>
    <w:rsid w:val="004A1087"/>
    <w:rsid w:val="004A12F6"/>
    <w:rsid w:val="004A2963"/>
    <w:rsid w:val="004A342C"/>
    <w:rsid w:val="004A3508"/>
    <w:rsid w:val="004A4481"/>
    <w:rsid w:val="004A50B2"/>
    <w:rsid w:val="004A5AC9"/>
    <w:rsid w:val="004A6665"/>
    <w:rsid w:val="004A7CEA"/>
    <w:rsid w:val="004A7EE2"/>
    <w:rsid w:val="004B36F1"/>
    <w:rsid w:val="004B468E"/>
    <w:rsid w:val="004B5D8F"/>
    <w:rsid w:val="004B60F6"/>
    <w:rsid w:val="004B69BE"/>
    <w:rsid w:val="004B7275"/>
    <w:rsid w:val="004B7735"/>
    <w:rsid w:val="004C11E6"/>
    <w:rsid w:val="004C1EAE"/>
    <w:rsid w:val="004C227D"/>
    <w:rsid w:val="004C3708"/>
    <w:rsid w:val="004C392E"/>
    <w:rsid w:val="004C3B70"/>
    <w:rsid w:val="004C4290"/>
    <w:rsid w:val="004C4D86"/>
    <w:rsid w:val="004C50BC"/>
    <w:rsid w:val="004C52CA"/>
    <w:rsid w:val="004C58C3"/>
    <w:rsid w:val="004C6739"/>
    <w:rsid w:val="004C738F"/>
    <w:rsid w:val="004C761F"/>
    <w:rsid w:val="004C7933"/>
    <w:rsid w:val="004C7F26"/>
    <w:rsid w:val="004C7F60"/>
    <w:rsid w:val="004D0F53"/>
    <w:rsid w:val="004D13DA"/>
    <w:rsid w:val="004D1925"/>
    <w:rsid w:val="004D1C5D"/>
    <w:rsid w:val="004D3345"/>
    <w:rsid w:val="004D3DEC"/>
    <w:rsid w:val="004D425D"/>
    <w:rsid w:val="004D4582"/>
    <w:rsid w:val="004D4B09"/>
    <w:rsid w:val="004D4CCB"/>
    <w:rsid w:val="004D4EE4"/>
    <w:rsid w:val="004D5898"/>
    <w:rsid w:val="004D640A"/>
    <w:rsid w:val="004D6CD9"/>
    <w:rsid w:val="004D6D14"/>
    <w:rsid w:val="004D6E09"/>
    <w:rsid w:val="004D6E9F"/>
    <w:rsid w:val="004E2520"/>
    <w:rsid w:val="004E252C"/>
    <w:rsid w:val="004E368D"/>
    <w:rsid w:val="004E3808"/>
    <w:rsid w:val="004E562F"/>
    <w:rsid w:val="004E5815"/>
    <w:rsid w:val="004E5BDE"/>
    <w:rsid w:val="004E7A0B"/>
    <w:rsid w:val="004F00B5"/>
    <w:rsid w:val="004F06A3"/>
    <w:rsid w:val="004F0F95"/>
    <w:rsid w:val="004F1BA4"/>
    <w:rsid w:val="004F2655"/>
    <w:rsid w:val="004F567E"/>
    <w:rsid w:val="004F6010"/>
    <w:rsid w:val="004F66CE"/>
    <w:rsid w:val="00500728"/>
    <w:rsid w:val="005017A9"/>
    <w:rsid w:val="005019C1"/>
    <w:rsid w:val="00501AFC"/>
    <w:rsid w:val="0050325B"/>
    <w:rsid w:val="005033A6"/>
    <w:rsid w:val="00503F5A"/>
    <w:rsid w:val="005040E6"/>
    <w:rsid w:val="00505A6A"/>
    <w:rsid w:val="005067A4"/>
    <w:rsid w:val="00507481"/>
    <w:rsid w:val="005130D1"/>
    <w:rsid w:val="005149E3"/>
    <w:rsid w:val="00516516"/>
    <w:rsid w:val="00516990"/>
    <w:rsid w:val="005177B9"/>
    <w:rsid w:val="005207C4"/>
    <w:rsid w:val="00521861"/>
    <w:rsid w:val="00522A6A"/>
    <w:rsid w:val="00523F5C"/>
    <w:rsid w:val="00524272"/>
    <w:rsid w:val="00524B76"/>
    <w:rsid w:val="00524DE6"/>
    <w:rsid w:val="0052574E"/>
    <w:rsid w:val="00525DA2"/>
    <w:rsid w:val="00525F9F"/>
    <w:rsid w:val="0052619E"/>
    <w:rsid w:val="005268B5"/>
    <w:rsid w:val="00526967"/>
    <w:rsid w:val="00526C3C"/>
    <w:rsid w:val="00526FF3"/>
    <w:rsid w:val="00530A57"/>
    <w:rsid w:val="00532D2F"/>
    <w:rsid w:val="005339D4"/>
    <w:rsid w:val="00534454"/>
    <w:rsid w:val="0053467D"/>
    <w:rsid w:val="00534BA6"/>
    <w:rsid w:val="00534C18"/>
    <w:rsid w:val="00535586"/>
    <w:rsid w:val="00536A72"/>
    <w:rsid w:val="00537EA1"/>
    <w:rsid w:val="00537F5C"/>
    <w:rsid w:val="00541C07"/>
    <w:rsid w:val="00542D90"/>
    <w:rsid w:val="00542F1C"/>
    <w:rsid w:val="00543394"/>
    <w:rsid w:val="0054394E"/>
    <w:rsid w:val="00544348"/>
    <w:rsid w:val="0054444E"/>
    <w:rsid w:val="00544BCB"/>
    <w:rsid w:val="00546DD7"/>
    <w:rsid w:val="005472B1"/>
    <w:rsid w:val="0055023C"/>
    <w:rsid w:val="00551B75"/>
    <w:rsid w:val="00551E2D"/>
    <w:rsid w:val="005544AC"/>
    <w:rsid w:val="0055452B"/>
    <w:rsid w:val="00554FBF"/>
    <w:rsid w:val="00555950"/>
    <w:rsid w:val="00555C2A"/>
    <w:rsid w:val="00556FF8"/>
    <w:rsid w:val="0055707A"/>
    <w:rsid w:val="00560DE1"/>
    <w:rsid w:val="00561A1D"/>
    <w:rsid w:val="00561D67"/>
    <w:rsid w:val="005620CD"/>
    <w:rsid w:val="00562C00"/>
    <w:rsid w:val="00562CB0"/>
    <w:rsid w:val="0056439B"/>
    <w:rsid w:val="005643C0"/>
    <w:rsid w:val="0056466E"/>
    <w:rsid w:val="00564B3C"/>
    <w:rsid w:val="005663B6"/>
    <w:rsid w:val="005664DA"/>
    <w:rsid w:val="00566835"/>
    <w:rsid w:val="00566FD9"/>
    <w:rsid w:val="0056758D"/>
    <w:rsid w:val="005675E1"/>
    <w:rsid w:val="005710E5"/>
    <w:rsid w:val="00571217"/>
    <w:rsid w:val="00571C45"/>
    <w:rsid w:val="005723E1"/>
    <w:rsid w:val="00574737"/>
    <w:rsid w:val="00575FDF"/>
    <w:rsid w:val="00580F68"/>
    <w:rsid w:val="00581050"/>
    <w:rsid w:val="005822CA"/>
    <w:rsid w:val="00582418"/>
    <w:rsid w:val="00583003"/>
    <w:rsid w:val="005834BE"/>
    <w:rsid w:val="0058600D"/>
    <w:rsid w:val="0058666B"/>
    <w:rsid w:val="00586932"/>
    <w:rsid w:val="00586C63"/>
    <w:rsid w:val="0059162F"/>
    <w:rsid w:val="00593725"/>
    <w:rsid w:val="00593C88"/>
    <w:rsid w:val="00594671"/>
    <w:rsid w:val="00595C30"/>
    <w:rsid w:val="00596860"/>
    <w:rsid w:val="00596963"/>
    <w:rsid w:val="00597806"/>
    <w:rsid w:val="005A078D"/>
    <w:rsid w:val="005A2014"/>
    <w:rsid w:val="005A216D"/>
    <w:rsid w:val="005A21A0"/>
    <w:rsid w:val="005A21A7"/>
    <w:rsid w:val="005A3AF3"/>
    <w:rsid w:val="005B0086"/>
    <w:rsid w:val="005B07E2"/>
    <w:rsid w:val="005B0A2A"/>
    <w:rsid w:val="005B0B1A"/>
    <w:rsid w:val="005B1ACD"/>
    <w:rsid w:val="005B387C"/>
    <w:rsid w:val="005B4146"/>
    <w:rsid w:val="005B46EF"/>
    <w:rsid w:val="005B55B8"/>
    <w:rsid w:val="005B59EE"/>
    <w:rsid w:val="005B5D0E"/>
    <w:rsid w:val="005C1A6A"/>
    <w:rsid w:val="005C31F9"/>
    <w:rsid w:val="005C41F3"/>
    <w:rsid w:val="005C44A6"/>
    <w:rsid w:val="005C696C"/>
    <w:rsid w:val="005C6A56"/>
    <w:rsid w:val="005D0F55"/>
    <w:rsid w:val="005D1123"/>
    <w:rsid w:val="005D1DCD"/>
    <w:rsid w:val="005D2239"/>
    <w:rsid w:val="005D2CCB"/>
    <w:rsid w:val="005D30D4"/>
    <w:rsid w:val="005D41E7"/>
    <w:rsid w:val="005D543A"/>
    <w:rsid w:val="005D6B51"/>
    <w:rsid w:val="005E0043"/>
    <w:rsid w:val="005E0FAD"/>
    <w:rsid w:val="005E3615"/>
    <w:rsid w:val="005E4A2E"/>
    <w:rsid w:val="005E4DCA"/>
    <w:rsid w:val="005E5D68"/>
    <w:rsid w:val="005E7737"/>
    <w:rsid w:val="005F1B88"/>
    <w:rsid w:val="005F3972"/>
    <w:rsid w:val="005F3C2C"/>
    <w:rsid w:val="005F7FCC"/>
    <w:rsid w:val="00601E64"/>
    <w:rsid w:val="006026A3"/>
    <w:rsid w:val="00602CC8"/>
    <w:rsid w:val="00603CF1"/>
    <w:rsid w:val="00604718"/>
    <w:rsid w:val="00604B4E"/>
    <w:rsid w:val="006054BC"/>
    <w:rsid w:val="00605A70"/>
    <w:rsid w:val="0060627B"/>
    <w:rsid w:val="0060629E"/>
    <w:rsid w:val="00606CD2"/>
    <w:rsid w:val="00610257"/>
    <w:rsid w:val="006102A8"/>
    <w:rsid w:val="0061034F"/>
    <w:rsid w:val="00610690"/>
    <w:rsid w:val="00610EE6"/>
    <w:rsid w:val="00611D23"/>
    <w:rsid w:val="00611E28"/>
    <w:rsid w:val="00613EBF"/>
    <w:rsid w:val="006149F6"/>
    <w:rsid w:val="00614C78"/>
    <w:rsid w:val="006157BE"/>
    <w:rsid w:val="00615C9A"/>
    <w:rsid w:val="006161FC"/>
    <w:rsid w:val="00616E75"/>
    <w:rsid w:val="00617646"/>
    <w:rsid w:val="00617F75"/>
    <w:rsid w:val="006203F3"/>
    <w:rsid w:val="00621B9A"/>
    <w:rsid w:val="00622E26"/>
    <w:rsid w:val="00623159"/>
    <w:rsid w:val="006235EB"/>
    <w:rsid w:val="00623760"/>
    <w:rsid w:val="0062450C"/>
    <w:rsid w:val="00624941"/>
    <w:rsid w:val="00624DF9"/>
    <w:rsid w:val="006258BA"/>
    <w:rsid w:val="00625AE7"/>
    <w:rsid w:val="00626F7F"/>
    <w:rsid w:val="00630174"/>
    <w:rsid w:val="00630438"/>
    <w:rsid w:val="00631868"/>
    <w:rsid w:val="00632147"/>
    <w:rsid w:val="00633326"/>
    <w:rsid w:val="00635433"/>
    <w:rsid w:val="006367F2"/>
    <w:rsid w:val="00636AD9"/>
    <w:rsid w:val="00636C1F"/>
    <w:rsid w:val="0063711D"/>
    <w:rsid w:val="00637C88"/>
    <w:rsid w:val="00640D6B"/>
    <w:rsid w:val="0064100D"/>
    <w:rsid w:val="00641C81"/>
    <w:rsid w:val="006424D5"/>
    <w:rsid w:val="0064295A"/>
    <w:rsid w:val="0064299E"/>
    <w:rsid w:val="00642A2C"/>
    <w:rsid w:val="00642BCE"/>
    <w:rsid w:val="006438B0"/>
    <w:rsid w:val="00643D34"/>
    <w:rsid w:val="006444B9"/>
    <w:rsid w:val="006445A7"/>
    <w:rsid w:val="00644E7B"/>
    <w:rsid w:val="00645733"/>
    <w:rsid w:val="006462F8"/>
    <w:rsid w:val="00646C7E"/>
    <w:rsid w:val="00646DA3"/>
    <w:rsid w:val="006501A4"/>
    <w:rsid w:val="00651DB0"/>
    <w:rsid w:val="006527A4"/>
    <w:rsid w:val="00653A1F"/>
    <w:rsid w:val="00654814"/>
    <w:rsid w:val="00654B7A"/>
    <w:rsid w:val="00655000"/>
    <w:rsid w:val="006564DA"/>
    <w:rsid w:val="00656854"/>
    <w:rsid w:val="0065710E"/>
    <w:rsid w:val="00660C1A"/>
    <w:rsid w:val="00660EA8"/>
    <w:rsid w:val="0066169F"/>
    <w:rsid w:val="006628EE"/>
    <w:rsid w:val="00662B16"/>
    <w:rsid w:val="0066342B"/>
    <w:rsid w:val="00664511"/>
    <w:rsid w:val="006648FA"/>
    <w:rsid w:val="00664AAA"/>
    <w:rsid w:val="00665256"/>
    <w:rsid w:val="006652B8"/>
    <w:rsid w:val="00665391"/>
    <w:rsid w:val="00665787"/>
    <w:rsid w:val="00670035"/>
    <w:rsid w:val="00671AD8"/>
    <w:rsid w:val="00671D68"/>
    <w:rsid w:val="00671E3C"/>
    <w:rsid w:val="006727DB"/>
    <w:rsid w:val="00672D44"/>
    <w:rsid w:val="00672DEA"/>
    <w:rsid w:val="00672E7C"/>
    <w:rsid w:val="006734F8"/>
    <w:rsid w:val="006740F7"/>
    <w:rsid w:val="00674179"/>
    <w:rsid w:val="00674337"/>
    <w:rsid w:val="00674DE6"/>
    <w:rsid w:val="00674FA7"/>
    <w:rsid w:val="00675C73"/>
    <w:rsid w:val="00675D7F"/>
    <w:rsid w:val="00676F8F"/>
    <w:rsid w:val="006802ED"/>
    <w:rsid w:val="00680B46"/>
    <w:rsid w:val="00680D98"/>
    <w:rsid w:val="00680E25"/>
    <w:rsid w:val="00682420"/>
    <w:rsid w:val="006827F2"/>
    <w:rsid w:val="006829F1"/>
    <w:rsid w:val="00683E57"/>
    <w:rsid w:val="00685356"/>
    <w:rsid w:val="00685FA0"/>
    <w:rsid w:val="00692899"/>
    <w:rsid w:val="00692A4A"/>
    <w:rsid w:val="00692AF3"/>
    <w:rsid w:val="006947B4"/>
    <w:rsid w:val="00696042"/>
    <w:rsid w:val="00697866"/>
    <w:rsid w:val="006A0DB8"/>
    <w:rsid w:val="006A2B1B"/>
    <w:rsid w:val="006A3407"/>
    <w:rsid w:val="006A4616"/>
    <w:rsid w:val="006A485F"/>
    <w:rsid w:val="006A4BE4"/>
    <w:rsid w:val="006A5691"/>
    <w:rsid w:val="006A66E2"/>
    <w:rsid w:val="006A7473"/>
    <w:rsid w:val="006A771E"/>
    <w:rsid w:val="006A7BAE"/>
    <w:rsid w:val="006B0009"/>
    <w:rsid w:val="006B0FE6"/>
    <w:rsid w:val="006B185A"/>
    <w:rsid w:val="006B3C0E"/>
    <w:rsid w:val="006B4110"/>
    <w:rsid w:val="006B542A"/>
    <w:rsid w:val="006B6615"/>
    <w:rsid w:val="006B79E9"/>
    <w:rsid w:val="006C05C8"/>
    <w:rsid w:val="006C15A9"/>
    <w:rsid w:val="006C1804"/>
    <w:rsid w:val="006C2254"/>
    <w:rsid w:val="006C34C9"/>
    <w:rsid w:val="006C6334"/>
    <w:rsid w:val="006D03CE"/>
    <w:rsid w:val="006D0ADD"/>
    <w:rsid w:val="006D22B3"/>
    <w:rsid w:val="006D3B46"/>
    <w:rsid w:val="006D68F9"/>
    <w:rsid w:val="006E0044"/>
    <w:rsid w:val="006E0817"/>
    <w:rsid w:val="006E0B1C"/>
    <w:rsid w:val="006E0EE1"/>
    <w:rsid w:val="006E1604"/>
    <w:rsid w:val="006E1FE5"/>
    <w:rsid w:val="006E39B9"/>
    <w:rsid w:val="006E5B6D"/>
    <w:rsid w:val="006E74C9"/>
    <w:rsid w:val="006E79F5"/>
    <w:rsid w:val="006F18E6"/>
    <w:rsid w:val="006F1CE9"/>
    <w:rsid w:val="006F2DBF"/>
    <w:rsid w:val="006F39F9"/>
    <w:rsid w:val="006F3AF8"/>
    <w:rsid w:val="006F4C0A"/>
    <w:rsid w:val="006F5FB8"/>
    <w:rsid w:val="006F670B"/>
    <w:rsid w:val="006F6DCF"/>
    <w:rsid w:val="00700DF3"/>
    <w:rsid w:val="007019BF"/>
    <w:rsid w:val="007021CD"/>
    <w:rsid w:val="00702737"/>
    <w:rsid w:val="007035F4"/>
    <w:rsid w:val="007036CD"/>
    <w:rsid w:val="00703EEB"/>
    <w:rsid w:val="00704D52"/>
    <w:rsid w:val="00705081"/>
    <w:rsid w:val="00706344"/>
    <w:rsid w:val="007112CE"/>
    <w:rsid w:val="007126FD"/>
    <w:rsid w:val="0071428A"/>
    <w:rsid w:val="00715227"/>
    <w:rsid w:val="00715FBE"/>
    <w:rsid w:val="007162E1"/>
    <w:rsid w:val="00717333"/>
    <w:rsid w:val="0071755D"/>
    <w:rsid w:val="0072027C"/>
    <w:rsid w:val="00720BD9"/>
    <w:rsid w:val="007221CB"/>
    <w:rsid w:val="00723167"/>
    <w:rsid w:val="00724059"/>
    <w:rsid w:val="00724B29"/>
    <w:rsid w:val="00724C16"/>
    <w:rsid w:val="0072548A"/>
    <w:rsid w:val="007263BB"/>
    <w:rsid w:val="007309A1"/>
    <w:rsid w:val="00730EAA"/>
    <w:rsid w:val="00730F90"/>
    <w:rsid w:val="007322EA"/>
    <w:rsid w:val="00732512"/>
    <w:rsid w:val="00732C04"/>
    <w:rsid w:val="00732D36"/>
    <w:rsid w:val="00733FF8"/>
    <w:rsid w:val="00735721"/>
    <w:rsid w:val="0073598B"/>
    <w:rsid w:val="00740692"/>
    <w:rsid w:val="007406EB"/>
    <w:rsid w:val="00741297"/>
    <w:rsid w:val="007417FB"/>
    <w:rsid w:val="007438BF"/>
    <w:rsid w:val="0074476D"/>
    <w:rsid w:val="007447B4"/>
    <w:rsid w:val="00744A90"/>
    <w:rsid w:val="00746CCF"/>
    <w:rsid w:val="0074718B"/>
    <w:rsid w:val="007503C4"/>
    <w:rsid w:val="007512EE"/>
    <w:rsid w:val="007518E7"/>
    <w:rsid w:val="00751EA6"/>
    <w:rsid w:val="007529BB"/>
    <w:rsid w:val="00752D71"/>
    <w:rsid w:val="00754045"/>
    <w:rsid w:val="00754DBC"/>
    <w:rsid w:val="00755068"/>
    <w:rsid w:val="00755735"/>
    <w:rsid w:val="00756782"/>
    <w:rsid w:val="00757278"/>
    <w:rsid w:val="007574E6"/>
    <w:rsid w:val="00757C59"/>
    <w:rsid w:val="00761E34"/>
    <w:rsid w:val="00761FB3"/>
    <w:rsid w:val="00763C15"/>
    <w:rsid w:val="00765677"/>
    <w:rsid w:val="00765D9D"/>
    <w:rsid w:val="0076753F"/>
    <w:rsid w:val="00770491"/>
    <w:rsid w:val="0077111C"/>
    <w:rsid w:val="007716F8"/>
    <w:rsid w:val="00772F99"/>
    <w:rsid w:val="00773219"/>
    <w:rsid w:val="00773DED"/>
    <w:rsid w:val="00774727"/>
    <w:rsid w:val="0077494B"/>
    <w:rsid w:val="00774DE5"/>
    <w:rsid w:val="00775661"/>
    <w:rsid w:val="007775CA"/>
    <w:rsid w:val="00777689"/>
    <w:rsid w:val="00777929"/>
    <w:rsid w:val="00781B27"/>
    <w:rsid w:val="00782503"/>
    <w:rsid w:val="007835FC"/>
    <w:rsid w:val="00783B85"/>
    <w:rsid w:val="00784A54"/>
    <w:rsid w:val="00785E3A"/>
    <w:rsid w:val="007867B5"/>
    <w:rsid w:val="007873DA"/>
    <w:rsid w:val="0079036E"/>
    <w:rsid w:val="00790807"/>
    <w:rsid w:val="00790E00"/>
    <w:rsid w:val="007936E4"/>
    <w:rsid w:val="007937EE"/>
    <w:rsid w:val="007938DF"/>
    <w:rsid w:val="0079408F"/>
    <w:rsid w:val="00795A8F"/>
    <w:rsid w:val="0079628D"/>
    <w:rsid w:val="00796566"/>
    <w:rsid w:val="00797A69"/>
    <w:rsid w:val="007A02E5"/>
    <w:rsid w:val="007A10F4"/>
    <w:rsid w:val="007A13F5"/>
    <w:rsid w:val="007A145C"/>
    <w:rsid w:val="007A1BC0"/>
    <w:rsid w:val="007A28DC"/>
    <w:rsid w:val="007A2F1A"/>
    <w:rsid w:val="007A32C9"/>
    <w:rsid w:val="007A34FC"/>
    <w:rsid w:val="007A4151"/>
    <w:rsid w:val="007A5C7F"/>
    <w:rsid w:val="007B0D45"/>
    <w:rsid w:val="007B16B9"/>
    <w:rsid w:val="007B18BC"/>
    <w:rsid w:val="007B3D6C"/>
    <w:rsid w:val="007B40E7"/>
    <w:rsid w:val="007B4B0F"/>
    <w:rsid w:val="007B4CB7"/>
    <w:rsid w:val="007B5B04"/>
    <w:rsid w:val="007B5DAF"/>
    <w:rsid w:val="007B65CD"/>
    <w:rsid w:val="007B67EA"/>
    <w:rsid w:val="007B780B"/>
    <w:rsid w:val="007B7FDC"/>
    <w:rsid w:val="007C0B28"/>
    <w:rsid w:val="007C0D0E"/>
    <w:rsid w:val="007C129E"/>
    <w:rsid w:val="007C1872"/>
    <w:rsid w:val="007C2187"/>
    <w:rsid w:val="007C41C8"/>
    <w:rsid w:val="007C54B3"/>
    <w:rsid w:val="007C62E5"/>
    <w:rsid w:val="007C6D66"/>
    <w:rsid w:val="007C7C0F"/>
    <w:rsid w:val="007D230F"/>
    <w:rsid w:val="007D23E3"/>
    <w:rsid w:val="007D4FB1"/>
    <w:rsid w:val="007D52B1"/>
    <w:rsid w:val="007E0427"/>
    <w:rsid w:val="007E0F62"/>
    <w:rsid w:val="007E2137"/>
    <w:rsid w:val="007E21D5"/>
    <w:rsid w:val="007E2B67"/>
    <w:rsid w:val="007E3DF7"/>
    <w:rsid w:val="007E5697"/>
    <w:rsid w:val="007E58BF"/>
    <w:rsid w:val="007E6BF5"/>
    <w:rsid w:val="007E7C4D"/>
    <w:rsid w:val="007F0F59"/>
    <w:rsid w:val="007F1247"/>
    <w:rsid w:val="007F2494"/>
    <w:rsid w:val="007F2725"/>
    <w:rsid w:val="007F2748"/>
    <w:rsid w:val="007F277F"/>
    <w:rsid w:val="007F3354"/>
    <w:rsid w:val="007F3889"/>
    <w:rsid w:val="007F3928"/>
    <w:rsid w:val="007F7A39"/>
    <w:rsid w:val="007F7FC6"/>
    <w:rsid w:val="00801526"/>
    <w:rsid w:val="0080158E"/>
    <w:rsid w:val="008015CC"/>
    <w:rsid w:val="00801A43"/>
    <w:rsid w:val="00801F2F"/>
    <w:rsid w:val="00801F80"/>
    <w:rsid w:val="00804301"/>
    <w:rsid w:val="008062B7"/>
    <w:rsid w:val="00806ADE"/>
    <w:rsid w:val="00806F72"/>
    <w:rsid w:val="0081060D"/>
    <w:rsid w:val="008109A5"/>
    <w:rsid w:val="008115CD"/>
    <w:rsid w:val="00812A84"/>
    <w:rsid w:val="00812B0B"/>
    <w:rsid w:val="008133F5"/>
    <w:rsid w:val="0081575B"/>
    <w:rsid w:val="00815BD2"/>
    <w:rsid w:val="00815FE5"/>
    <w:rsid w:val="00816318"/>
    <w:rsid w:val="00821962"/>
    <w:rsid w:val="00821FEB"/>
    <w:rsid w:val="00822305"/>
    <w:rsid w:val="008226AC"/>
    <w:rsid w:val="008229C8"/>
    <w:rsid w:val="008235EA"/>
    <w:rsid w:val="0082427D"/>
    <w:rsid w:val="00824FD1"/>
    <w:rsid w:val="00825162"/>
    <w:rsid w:val="00827519"/>
    <w:rsid w:val="00830321"/>
    <w:rsid w:val="0083246D"/>
    <w:rsid w:val="00832AA9"/>
    <w:rsid w:val="00835670"/>
    <w:rsid w:val="0083731A"/>
    <w:rsid w:val="00837D4C"/>
    <w:rsid w:val="00837FA4"/>
    <w:rsid w:val="00840B5F"/>
    <w:rsid w:val="00840F59"/>
    <w:rsid w:val="008420D4"/>
    <w:rsid w:val="008439FE"/>
    <w:rsid w:val="00844835"/>
    <w:rsid w:val="00844E2C"/>
    <w:rsid w:val="008460F9"/>
    <w:rsid w:val="00846686"/>
    <w:rsid w:val="0084678C"/>
    <w:rsid w:val="00847E71"/>
    <w:rsid w:val="008501AD"/>
    <w:rsid w:val="008507EE"/>
    <w:rsid w:val="00851889"/>
    <w:rsid w:val="00851E37"/>
    <w:rsid w:val="008523DB"/>
    <w:rsid w:val="00852559"/>
    <w:rsid w:val="00852FE5"/>
    <w:rsid w:val="0085462C"/>
    <w:rsid w:val="008549A0"/>
    <w:rsid w:val="00854BCD"/>
    <w:rsid w:val="00856493"/>
    <w:rsid w:val="00857117"/>
    <w:rsid w:val="00860795"/>
    <w:rsid w:val="008649CE"/>
    <w:rsid w:val="00864B28"/>
    <w:rsid w:val="00866B4B"/>
    <w:rsid w:val="00866ECF"/>
    <w:rsid w:val="0087095E"/>
    <w:rsid w:val="00870AC2"/>
    <w:rsid w:val="00872EB6"/>
    <w:rsid w:val="0087414F"/>
    <w:rsid w:val="00874D78"/>
    <w:rsid w:val="00875C5F"/>
    <w:rsid w:val="0088057F"/>
    <w:rsid w:val="008809CF"/>
    <w:rsid w:val="00882E5C"/>
    <w:rsid w:val="008835A9"/>
    <w:rsid w:val="008846F6"/>
    <w:rsid w:val="00885375"/>
    <w:rsid w:val="00890198"/>
    <w:rsid w:val="00890362"/>
    <w:rsid w:val="0089160C"/>
    <w:rsid w:val="00892875"/>
    <w:rsid w:val="00893332"/>
    <w:rsid w:val="00894F92"/>
    <w:rsid w:val="00895B42"/>
    <w:rsid w:val="008975C9"/>
    <w:rsid w:val="00897F20"/>
    <w:rsid w:val="008A0398"/>
    <w:rsid w:val="008A1BC3"/>
    <w:rsid w:val="008A2A0C"/>
    <w:rsid w:val="008A33BB"/>
    <w:rsid w:val="008A406C"/>
    <w:rsid w:val="008A4860"/>
    <w:rsid w:val="008A4E15"/>
    <w:rsid w:val="008A5CE6"/>
    <w:rsid w:val="008B100A"/>
    <w:rsid w:val="008B2AE2"/>
    <w:rsid w:val="008B30EA"/>
    <w:rsid w:val="008B3FF4"/>
    <w:rsid w:val="008B48F4"/>
    <w:rsid w:val="008B5590"/>
    <w:rsid w:val="008B6B85"/>
    <w:rsid w:val="008B7B38"/>
    <w:rsid w:val="008C0CAE"/>
    <w:rsid w:val="008C0F8C"/>
    <w:rsid w:val="008C1DE1"/>
    <w:rsid w:val="008C30F8"/>
    <w:rsid w:val="008C4755"/>
    <w:rsid w:val="008C503A"/>
    <w:rsid w:val="008C559E"/>
    <w:rsid w:val="008C6F8F"/>
    <w:rsid w:val="008C7FA4"/>
    <w:rsid w:val="008D0528"/>
    <w:rsid w:val="008D118A"/>
    <w:rsid w:val="008D14DC"/>
    <w:rsid w:val="008D20C0"/>
    <w:rsid w:val="008D3191"/>
    <w:rsid w:val="008D358A"/>
    <w:rsid w:val="008D45DA"/>
    <w:rsid w:val="008D5241"/>
    <w:rsid w:val="008D52A0"/>
    <w:rsid w:val="008D5C11"/>
    <w:rsid w:val="008D5D47"/>
    <w:rsid w:val="008D6F38"/>
    <w:rsid w:val="008D7F37"/>
    <w:rsid w:val="008E13A8"/>
    <w:rsid w:val="008E1D7E"/>
    <w:rsid w:val="008E2411"/>
    <w:rsid w:val="008E29A2"/>
    <w:rsid w:val="008E37D4"/>
    <w:rsid w:val="008E3C7B"/>
    <w:rsid w:val="008E4FE9"/>
    <w:rsid w:val="008E5007"/>
    <w:rsid w:val="008E6514"/>
    <w:rsid w:val="008E664B"/>
    <w:rsid w:val="008E6A56"/>
    <w:rsid w:val="008E7A6B"/>
    <w:rsid w:val="008E7B20"/>
    <w:rsid w:val="008F0CE7"/>
    <w:rsid w:val="008F0ED2"/>
    <w:rsid w:val="008F1B78"/>
    <w:rsid w:val="008F2C1D"/>
    <w:rsid w:val="008F376F"/>
    <w:rsid w:val="008F3B70"/>
    <w:rsid w:val="008F434A"/>
    <w:rsid w:val="008F44CD"/>
    <w:rsid w:val="008F44DE"/>
    <w:rsid w:val="008F4965"/>
    <w:rsid w:val="008F61EC"/>
    <w:rsid w:val="008F6903"/>
    <w:rsid w:val="008F7F92"/>
    <w:rsid w:val="0090225F"/>
    <w:rsid w:val="009022F5"/>
    <w:rsid w:val="0090322F"/>
    <w:rsid w:val="009035F2"/>
    <w:rsid w:val="00904018"/>
    <w:rsid w:val="009050BD"/>
    <w:rsid w:val="009061DF"/>
    <w:rsid w:val="009065C4"/>
    <w:rsid w:val="009119EA"/>
    <w:rsid w:val="00911E7D"/>
    <w:rsid w:val="0091264E"/>
    <w:rsid w:val="00912A39"/>
    <w:rsid w:val="00912B31"/>
    <w:rsid w:val="00913938"/>
    <w:rsid w:val="0091507B"/>
    <w:rsid w:val="00915126"/>
    <w:rsid w:val="009164A9"/>
    <w:rsid w:val="009177EA"/>
    <w:rsid w:val="009203E2"/>
    <w:rsid w:val="0092040D"/>
    <w:rsid w:val="0092047D"/>
    <w:rsid w:val="0092146B"/>
    <w:rsid w:val="009218E8"/>
    <w:rsid w:val="009226C3"/>
    <w:rsid w:val="00922F29"/>
    <w:rsid w:val="009237EF"/>
    <w:rsid w:val="0092545A"/>
    <w:rsid w:val="00927B6D"/>
    <w:rsid w:val="00930AF7"/>
    <w:rsid w:val="00932014"/>
    <w:rsid w:val="0093325A"/>
    <w:rsid w:val="0093379C"/>
    <w:rsid w:val="0093408E"/>
    <w:rsid w:val="00934283"/>
    <w:rsid w:val="00934F04"/>
    <w:rsid w:val="0093644B"/>
    <w:rsid w:val="00937520"/>
    <w:rsid w:val="00937C48"/>
    <w:rsid w:val="00940D81"/>
    <w:rsid w:val="0094100F"/>
    <w:rsid w:val="00942CC6"/>
    <w:rsid w:val="00943D3A"/>
    <w:rsid w:val="00943FF6"/>
    <w:rsid w:val="00945054"/>
    <w:rsid w:val="009465BC"/>
    <w:rsid w:val="009500ED"/>
    <w:rsid w:val="009505DD"/>
    <w:rsid w:val="009507BD"/>
    <w:rsid w:val="00952A60"/>
    <w:rsid w:val="009534D2"/>
    <w:rsid w:val="00953BA4"/>
    <w:rsid w:val="009540B6"/>
    <w:rsid w:val="00954148"/>
    <w:rsid w:val="00957271"/>
    <w:rsid w:val="0096068E"/>
    <w:rsid w:val="00961C6B"/>
    <w:rsid w:val="0096248E"/>
    <w:rsid w:val="00962774"/>
    <w:rsid w:val="00962C31"/>
    <w:rsid w:val="00964627"/>
    <w:rsid w:val="00966069"/>
    <w:rsid w:val="00967049"/>
    <w:rsid w:val="0096783E"/>
    <w:rsid w:val="00967DDD"/>
    <w:rsid w:val="009704FF"/>
    <w:rsid w:val="009710D8"/>
    <w:rsid w:val="009721E5"/>
    <w:rsid w:val="009726DA"/>
    <w:rsid w:val="009735BD"/>
    <w:rsid w:val="00974294"/>
    <w:rsid w:val="009743E4"/>
    <w:rsid w:val="00974BFD"/>
    <w:rsid w:val="00975520"/>
    <w:rsid w:val="00975860"/>
    <w:rsid w:val="00975895"/>
    <w:rsid w:val="0098039D"/>
    <w:rsid w:val="00980BA7"/>
    <w:rsid w:val="009810B6"/>
    <w:rsid w:val="0098283A"/>
    <w:rsid w:val="00982DB9"/>
    <w:rsid w:val="00985939"/>
    <w:rsid w:val="009860F1"/>
    <w:rsid w:val="00986CA8"/>
    <w:rsid w:val="00987A03"/>
    <w:rsid w:val="00990648"/>
    <w:rsid w:val="00991692"/>
    <w:rsid w:val="009918F9"/>
    <w:rsid w:val="00991F9D"/>
    <w:rsid w:val="00992461"/>
    <w:rsid w:val="00992A5C"/>
    <w:rsid w:val="00993008"/>
    <w:rsid w:val="009933F6"/>
    <w:rsid w:val="009936F0"/>
    <w:rsid w:val="00994A9D"/>
    <w:rsid w:val="009955C9"/>
    <w:rsid w:val="0099672A"/>
    <w:rsid w:val="009970D1"/>
    <w:rsid w:val="00997C65"/>
    <w:rsid w:val="00997DC9"/>
    <w:rsid w:val="00997E2D"/>
    <w:rsid w:val="009A167A"/>
    <w:rsid w:val="009A3283"/>
    <w:rsid w:val="009A3385"/>
    <w:rsid w:val="009A407E"/>
    <w:rsid w:val="009A5A06"/>
    <w:rsid w:val="009A5F02"/>
    <w:rsid w:val="009A64A1"/>
    <w:rsid w:val="009A7ACE"/>
    <w:rsid w:val="009B076E"/>
    <w:rsid w:val="009B08D3"/>
    <w:rsid w:val="009B1540"/>
    <w:rsid w:val="009B26FD"/>
    <w:rsid w:val="009B273D"/>
    <w:rsid w:val="009B3DE7"/>
    <w:rsid w:val="009B5472"/>
    <w:rsid w:val="009B797D"/>
    <w:rsid w:val="009C0A28"/>
    <w:rsid w:val="009C19BE"/>
    <w:rsid w:val="009C25A2"/>
    <w:rsid w:val="009C453A"/>
    <w:rsid w:val="009C503A"/>
    <w:rsid w:val="009C572B"/>
    <w:rsid w:val="009C7EF1"/>
    <w:rsid w:val="009C7F4E"/>
    <w:rsid w:val="009C7FC2"/>
    <w:rsid w:val="009D008E"/>
    <w:rsid w:val="009D0651"/>
    <w:rsid w:val="009D1A33"/>
    <w:rsid w:val="009D1F1A"/>
    <w:rsid w:val="009D3B21"/>
    <w:rsid w:val="009D6151"/>
    <w:rsid w:val="009D69AF"/>
    <w:rsid w:val="009D7CBA"/>
    <w:rsid w:val="009E0B2A"/>
    <w:rsid w:val="009E0F0D"/>
    <w:rsid w:val="009E0F72"/>
    <w:rsid w:val="009E18D0"/>
    <w:rsid w:val="009E209A"/>
    <w:rsid w:val="009E2BC2"/>
    <w:rsid w:val="009E34B3"/>
    <w:rsid w:val="009E491C"/>
    <w:rsid w:val="009E6E4E"/>
    <w:rsid w:val="009E7E5C"/>
    <w:rsid w:val="009F10DC"/>
    <w:rsid w:val="009F1611"/>
    <w:rsid w:val="009F183C"/>
    <w:rsid w:val="009F229A"/>
    <w:rsid w:val="009F5235"/>
    <w:rsid w:val="009F5905"/>
    <w:rsid w:val="009F6833"/>
    <w:rsid w:val="009F72D4"/>
    <w:rsid w:val="009F7F2D"/>
    <w:rsid w:val="00A00AB5"/>
    <w:rsid w:val="00A01192"/>
    <w:rsid w:val="00A01654"/>
    <w:rsid w:val="00A0271E"/>
    <w:rsid w:val="00A02BFD"/>
    <w:rsid w:val="00A03070"/>
    <w:rsid w:val="00A038ED"/>
    <w:rsid w:val="00A03CBF"/>
    <w:rsid w:val="00A03CD2"/>
    <w:rsid w:val="00A054C3"/>
    <w:rsid w:val="00A058C1"/>
    <w:rsid w:val="00A05B9A"/>
    <w:rsid w:val="00A05CE6"/>
    <w:rsid w:val="00A06BBF"/>
    <w:rsid w:val="00A07B22"/>
    <w:rsid w:val="00A10900"/>
    <w:rsid w:val="00A112EB"/>
    <w:rsid w:val="00A114CE"/>
    <w:rsid w:val="00A1157B"/>
    <w:rsid w:val="00A11EC4"/>
    <w:rsid w:val="00A12331"/>
    <w:rsid w:val="00A152A0"/>
    <w:rsid w:val="00A162BE"/>
    <w:rsid w:val="00A2214E"/>
    <w:rsid w:val="00A22BDA"/>
    <w:rsid w:val="00A23309"/>
    <w:rsid w:val="00A236A7"/>
    <w:rsid w:val="00A2422B"/>
    <w:rsid w:val="00A264DF"/>
    <w:rsid w:val="00A26646"/>
    <w:rsid w:val="00A273FF"/>
    <w:rsid w:val="00A31A48"/>
    <w:rsid w:val="00A32895"/>
    <w:rsid w:val="00A3346D"/>
    <w:rsid w:val="00A3376A"/>
    <w:rsid w:val="00A33E6A"/>
    <w:rsid w:val="00A33FCA"/>
    <w:rsid w:val="00A35BC2"/>
    <w:rsid w:val="00A35C76"/>
    <w:rsid w:val="00A35CAB"/>
    <w:rsid w:val="00A35D36"/>
    <w:rsid w:val="00A362F4"/>
    <w:rsid w:val="00A3661B"/>
    <w:rsid w:val="00A369EC"/>
    <w:rsid w:val="00A37E56"/>
    <w:rsid w:val="00A401C0"/>
    <w:rsid w:val="00A4082D"/>
    <w:rsid w:val="00A40953"/>
    <w:rsid w:val="00A412F6"/>
    <w:rsid w:val="00A4150D"/>
    <w:rsid w:val="00A4245C"/>
    <w:rsid w:val="00A4446B"/>
    <w:rsid w:val="00A4463B"/>
    <w:rsid w:val="00A4621A"/>
    <w:rsid w:val="00A464AB"/>
    <w:rsid w:val="00A46A52"/>
    <w:rsid w:val="00A509A5"/>
    <w:rsid w:val="00A50AEF"/>
    <w:rsid w:val="00A50E78"/>
    <w:rsid w:val="00A52249"/>
    <w:rsid w:val="00A53263"/>
    <w:rsid w:val="00A54169"/>
    <w:rsid w:val="00A60D92"/>
    <w:rsid w:val="00A614EF"/>
    <w:rsid w:val="00A6272D"/>
    <w:rsid w:val="00A62834"/>
    <w:rsid w:val="00A636B9"/>
    <w:rsid w:val="00A63A8D"/>
    <w:rsid w:val="00A64A10"/>
    <w:rsid w:val="00A65D59"/>
    <w:rsid w:val="00A6675A"/>
    <w:rsid w:val="00A669FA"/>
    <w:rsid w:val="00A66E73"/>
    <w:rsid w:val="00A67110"/>
    <w:rsid w:val="00A70305"/>
    <w:rsid w:val="00A709C3"/>
    <w:rsid w:val="00A70CC0"/>
    <w:rsid w:val="00A71306"/>
    <w:rsid w:val="00A71B7D"/>
    <w:rsid w:val="00A73503"/>
    <w:rsid w:val="00A749DD"/>
    <w:rsid w:val="00A75244"/>
    <w:rsid w:val="00A758CB"/>
    <w:rsid w:val="00A75BC1"/>
    <w:rsid w:val="00A7719B"/>
    <w:rsid w:val="00A77AF6"/>
    <w:rsid w:val="00A80495"/>
    <w:rsid w:val="00A807D7"/>
    <w:rsid w:val="00A8089C"/>
    <w:rsid w:val="00A80F76"/>
    <w:rsid w:val="00A81058"/>
    <w:rsid w:val="00A82421"/>
    <w:rsid w:val="00A82DAA"/>
    <w:rsid w:val="00A83447"/>
    <w:rsid w:val="00A8355E"/>
    <w:rsid w:val="00A83E7E"/>
    <w:rsid w:val="00A84C73"/>
    <w:rsid w:val="00A85B69"/>
    <w:rsid w:val="00A85CC8"/>
    <w:rsid w:val="00A86519"/>
    <w:rsid w:val="00A86D0E"/>
    <w:rsid w:val="00A9139A"/>
    <w:rsid w:val="00A92161"/>
    <w:rsid w:val="00A928AB"/>
    <w:rsid w:val="00A93390"/>
    <w:rsid w:val="00A93637"/>
    <w:rsid w:val="00A936D0"/>
    <w:rsid w:val="00A946CE"/>
    <w:rsid w:val="00A949CA"/>
    <w:rsid w:val="00A94AC8"/>
    <w:rsid w:val="00A95D21"/>
    <w:rsid w:val="00A95E1B"/>
    <w:rsid w:val="00A97867"/>
    <w:rsid w:val="00A97C5E"/>
    <w:rsid w:val="00A97D07"/>
    <w:rsid w:val="00AA02A2"/>
    <w:rsid w:val="00AA0FEF"/>
    <w:rsid w:val="00AA147B"/>
    <w:rsid w:val="00AA26E4"/>
    <w:rsid w:val="00AA26F0"/>
    <w:rsid w:val="00AA2C39"/>
    <w:rsid w:val="00AA30A2"/>
    <w:rsid w:val="00AA569E"/>
    <w:rsid w:val="00AA7319"/>
    <w:rsid w:val="00AB03C1"/>
    <w:rsid w:val="00AB0EB3"/>
    <w:rsid w:val="00AB1600"/>
    <w:rsid w:val="00AB1E1D"/>
    <w:rsid w:val="00AB32CA"/>
    <w:rsid w:val="00AB5199"/>
    <w:rsid w:val="00AB61BB"/>
    <w:rsid w:val="00AB6C6C"/>
    <w:rsid w:val="00AB70E8"/>
    <w:rsid w:val="00AC02AA"/>
    <w:rsid w:val="00AC0EC8"/>
    <w:rsid w:val="00AC2460"/>
    <w:rsid w:val="00AC3EE9"/>
    <w:rsid w:val="00AC4F1D"/>
    <w:rsid w:val="00AC53C7"/>
    <w:rsid w:val="00AC63DC"/>
    <w:rsid w:val="00AC77E8"/>
    <w:rsid w:val="00AC7910"/>
    <w:rsid w:val="00AD0E7E"/>
    <w:rsid w:val="00AD24CA"/>
    <w:rsid w:val="00AD2E08"/>
    <w:rsid w:val="00AD487E"/>
    <w:rsid w:val="00AD4EA4"/>
    <w:rsid w:val="00AD6E52"/>
    <w:rsid w:val="00AD723B"/>
    <w:rsid w:val="00AD770D"/>
    <w:rsid w:val="00AE1754"/>
    <w:rsid w:val="00AE2859"/>
    <w:rsid w:val="00AE2B4D"/>
    <w:rsid w:val="00AE31E3"/>
    <w:rsid w:val="00AE407C"/>
    <w:rsid w:val="00AE4100"/>
    <w:rsid w:val="00AE48B3"/>
    <w:rsid w:val="00AE5643"/>
    <w:rsid w:val="00AE569B"/>
    <w:rsid w:val="00AE5ED1"/>
    <w:rsid w:val="00AE7A31"/>
    <w:rsid w:val="00AF1823"/>
    <w:rsid w:val="00AF1AC3"/>
    <w:rsid w:val="00AF1CEF"/>
    <w:rsid w:val="00AF2B76"/>
    <w:rsid w:val="00AF3277"/>
    <w:rsid w:val="00AF32E6"/>
    <w:rsid w:val="00AF4219"/>
    <w:rsid w:val="00AF5714"/>
    <w:rsid w:val="00AF5E5A"/>
    <w:rsid w:val="00AF6361"/>
    <w:rsid w:val="00AF662A"/>
    <w:rsid w:val="00AF68D5"/>
    <w:rsid w:val="00AF74BF"/>
    <w:rsid w:val="00B00662"/>
    <w:rsid w:val="00B00FCF"/>
    <w:rsid w:val="00B0208F"/>
    <w:rsid w:val="00B02821"/>
    <w:rsid w:val="00B04C76"/>
    <w:rsid w:val="00B064BD"/>
    <w:rsid w:val="00B067D7"/>
    <w:rsid w:val="00B06872"/>
    <w:rsid w:val="00B07F4C"/>
    <w:rsid w:val="00B07F9C"/>
    <w:rsid w:val="00B10372"/>
    <w:rsid w:val="00B13DBA"/>
    <w:rsid w:val="00B145BA"/>
    <w:rsid w:val="00B14EF5"/>
    <w:rsid w:val="00B2079E"/>
    <w:rsid w:val="00B24D1D"/>
    <w:rsid w:val="00B25015"/>
    <w:rsid w:val="00B25452"/>
    <w:rsid w:val="00B26F01"/>
    <w:rsid w:val="00B2743D"/>
    <w:rsid w:val="00B27706"/>
    <w:rsid w:val="00B30718"/>
    <w:rsid w:val="00B31972"/>
    <w:rsid w:val="00B31EAF"/>
    <w:rsid w:val="00B31F09"/>
    <w:rsid w:val="00B320D5"/>
    <w:rsid w:val="00B3253A"/>
    <w:rsid w:val="00B346FD"/>
    <w:rsid w:val="00B35AD4"/>
    <w:rsid w:val="00B37044"/>
    <w:rsid w:val="00B3715E"/>
    <w:rsid w:val="00B373F2"/>
    <w:rsid w:val="00B41A61"/>
    <w:rsid w:val="00B42145"/>
    <w:rsid w:val="00B42C4C"/>
    <w:rsid w:val="00B42F5D"/>
    <w:rsid w:val="00B43097"/>
    <w:rsid w:val="00B43986"/>
    <w:rsid w:val="00B47C1D"/>
    <w:rsid w:val="00B50A4D"/>
    <w:rsid w:val="00B50B5D"/>
    <w:rsid w:val="00B50DF8"/>
    <w:rsid w:val="00B51901"/>
    <w:rsid w:val="00B51E6D"/>
    <w:rsid w:val="00B532DF"/>
    <w:rsid w:val="00B53840"/>
    <w:rsid w:val="00B53B32"/>
    <w:rsid w:val="00B5449F"/>
    <w:rsid w:val="00B56FAF"/>
    <w:rsid w:val="00B61CCB"/>
    <w:rsid w:val="00B62459"/>
    <w:rsid w:val="00B628E3"/>
    <w:rsid w:val="00B63BD8"/>
    <w:rsid w:val="00B64001"/>
    <w:rsid w:val="00B641E7"/>
    <w:rsid w:val="00B6437F"/>
    <w:rsid w:val="00B64A87"/>
    <w:rsid w:val="00B65A9F"/>
    <w:rsid w:val="00B672EE"/>
    <w:rsid w:val="00B673F3"/>
    <w:rsid w:val="00B67D0B"/>
    <w:rsid w:val="00B7155B"/>
    <w:rsid w:val="00B7214C"/>
    <w:rsid w:val="00B759B3"/>
    <w:rsid w:val="00B76294"/>
    <w:rsid w:val="00B7663F"/>
    <w:rsid w:val="00B76E4A"/>
    <w:rsid w:val="00B7705C"/>
    <w:rsid w:val="00B7744F"/>
    <w:rsid w:val="00B777B3"/>
    <w:rsid w:val="00B80C02"/>
    <w:rsid w:val="00B80C2A"/>
    <w:rsid w:val="00B81657"/>
    <w:rsid w:val="00B81FD9"/>
    <w:rsid w:val="00B846DF"/>
    <w:rsid w:val="00B84886"/>
    <w:rsid w:val="00B84C6D"/>
    <w:rsid w:val="00B85495"/>
    <w:rsid w:val="00B85CF1"/>
    <w:rsid w:val="00B9007C"/>
    <w:rsid w:val="00B9053A"/>
    <w:rsid w:val="00B932A7"/>
    <w:rsid w:val="00B939CA"/>
    <w:rsid w:val="00B93D17"/>
    <w:rsid w:val="00B968C3"/>
    <w:rsid w:val="00B96DCB"/>
    <w:rsid w:val="00B973A5"/>
    <w:rsid w:val="00BA0482"/>
    <w:rsid w:val="00BA0CA4"/>
    <w:rsid w:val="00BA12CA"/>
    <w:rsid w:val="00BA16BA"/>
    <w:rsid w:val="00BA26DF"/>
    <w:rsid w:val="00BA2C51"/>
    <w:rsid w:val="00BA2D3A"/>
    <w:rsid w:val="00BA330F"/>
    <w:rsid w:val="00BA3BAB"/>
    <w:rsid w:val="00BA4817"/>
    <w:rsid w:val="00BA4F02"/>
    <w:rsid w:val="00BA57CE"/>
    <w:rsid w:val="00BA6698"/>
    <w:rsid w:val="00BA6752"/>
    <w:rsid w:val="00BA68AC"/>
    <w:rsid w:val="00BA6C3B"/>
    <w:rsid w:val="00BA7EB3"/>
    <w:rsid w:val="00BA7EFC"/>
    <w:rsid w:val="00BB084E"/>
    <w:rsid w:val="00BB0EAC"/>
    <w:rsid w:val="00BB2792"/>
    <w:rsid w:val="00BB3049"/>
    <w:rsid w:val="00BB4055"/>
    <w:rsid w:val="00BB4C0D"/>
    <w:rsid w:val="00BB5025"/>
    <w:rsid w:val="00BB7490"/>
    <w:rsid w:val="00BB7F6B"/>
    <w:rsid w:val="00BC06E5"/>
    <w:rsid w:val="00BC0EEA"/>
    <w:rsid w:val="00BC2510"/>
    <w:rsid w:val="00BC27F5"/>
    <w:rsid w:val="00BC3846"/>
    <w:rsid w:val="00BC4685"/>
    <w:rsid w:val="00BC4AFA"/>
    <w:rsid w:val="00BC6280"/>
    <w:rsid w:val="00BC6341"/>
    <w:rsid w:val="00BC6AA7"/>
    <w:rsid w:val="00BC75C6"/>
    <w:rsid w:val="00BD0906"/>
    <w:rsid w:val="00BD21DF"/>
    <w:rsid w:val="00BD4AC6"/>
    <w:rsid w:val="00BD4B45"/>
    <w:rsid w:val="00BD53F0"/>
    <w:rsid w:val="00BD642E"/>
    <w:rsid w:val="00BE0EB6"/>
    <w:rsid w:val="00BE0ED6"/>
    <w:rsid w:val="00BE13CD"/>
    <w:rsid w:val="00BE28ED"/>
    <w:rsid w:val="00BE2D4B"/>
    <w:rsid w:val="00BE3DEC"/>
    <w:rsid w:val="00BE4A32"/>
    <w:rsid w:val="00BE55A8"/>
    <w:rsid w:val="00BE6627"/>
    <w:rsid w:val="00BE67B6"/>
    <w:rsid w:val="00BF1501"/>
    <w:rsid w:val="00BF2F05"/>
    <w:rsid w:val="00BF45FF"/>
    <w:rsid w:val="00BF4A47"/>
    <w:rsid w:val="00BF4D1C"/>
    <w:rsid w:val="00BF4FF5"/>
    <w:rsid w:val="00BF69B0"/>
    <w:rsid w:val="00C0064D"/>
    <w:rsid w:val="00C00D6B"/>
    <w:rsid w:val="00C01E49"/>
    <w:rsid w:val="00C02158"/>
    <w:rsid w:val="00C026E6"/>
    <w:rsid w:val="00C02D1F"/>
    <w:rsid w:val="00C03785"/>
    <w:rsid w:val="00C03DA6"/>
    <w:rsid w:val="00C042DD"/>
    <w:rsid w:val="00C04FD7"/>
    <w:rsid w:val="00C05937"/>
    <w:rsid w:val="00C06118"/>
    <w:rsid w:val="00C07571"/>
    <w:rsid w:val="00C078C1"/>
    <w:rsid w:val="00C07D4F"/>
    <w:rsid w:val="00C10E45"/>
    <w:rsid w:val="00C1191A"/>
    <w:rsid w:val="00C11C2F"/>
    <w:rsid w:val="00C122F0"/>
    <w:rsid w:val="00C12D2A"/>
    <w:rsid w:val="00C12E6D"/>
    <w:rsid w:val="00C12FB6"/>
    <w:rsid w:val="00C15363"/>
    <w:rsid w:val="00C208B6"/>
    <w:rsid w:val="00C208C8"/>
    <w:rsid w:val="00C20D32"/>
    <w:rsid w:val="00C2213C"/>
    <w:rsid w:val="00C22177"/>
    <w:rsid w:val="00C237F7"/>
    <w:rsid w:val="00C24A6A"/>
    <w:rsid w:val="00C24AEA"/>
    <w:rsid w:val="00C24CFE"/>
    <w:rsid w:val="00C25645"/>
    <w:rsid w:val="00C25D2B"/>
    <w:rsid w:val="00C26EB7"/>
    <w:rsid w:val="00C26F8C"/>
    <w:rsid w:val="00C27245"/>
    <w:rsid w:val="00C27E9A"/>
    <w:rsid w:val="00C312D3"/>
    <w:rsid w:val="00C312E9"/>
    <w:rsid w:val="00C317BC"/>
    <w:rsid w:val="00C32E9E"/>
    <w:rsid w:val="00C35CC2"/>
    <w:rsid w:val="00C37A70"/>
    <w:rsid w:val="00C40BF8"/>
    <w:rsid w:val="00C41A58"/>
    <w:rsid w:val="00C430A3"/>
    <w:rsid w:val="00C44B90"/>
    <w:rsid w:val="00C464F3"/>
    <w:rsid w:val="00C46B74"/>
    <w:rsid w:val="00C46D80"/>
    <w:rsid w:val="00C47251"/>
    <w:rsid w:val="00C477B1"/>
    <w:rsid w:val="00C506C4"/>
    <w:rsid w:val="00C516B0"/>
    <w:rsid w:val="00C542A4"/>
    <w:rsid w:val="00C54482"/>
    <w:rsid w:val="00C55956"/>
    <w:rsid w:val="00C55A80"/>
    <w:rsid w:val="00C561CB"/>
    <w:rsid w:val="00C56592"/>
    <w:rsid w:val="00C56F17"/>
    <w:rsid w:val="00C570F0"/>
    <w:rsid w:val="00C577C7"/>
    <w:rsid w:val="00C57D1D"/>
    <w:rsid w:val="00C6057E"/>
    <w:rsid w:val="00C60B56"/>
    <w:rsid w:val="00C60F1E"/>
    <w:rsid w:val="00C61879"/>
    <w:rsid w:val="00C61D45"/>
    <w:rsid w:val="00C620CD"/>
    <w:rsid w:val="00C62F7C"/>
    <w:rsid w:val="00C644F2"/>
    <w:rsid w:val="00C65B14"/>
    <w:rsid w:val="00C65E77"/>
    <w:rsid w:val="00C66F75"/>
    <w:rsid w:val="00C67B80"/>
    <w:rsid w:val="00C715A9"/>
    <w:rsid w:val="00C722E2"/>
    <w:rsid w:val="00C7244E"/>
    <w:rsid w:val="00C726CE"/>
    <w:rsid w:val="00C72BA8"/>
    <w:rsid w:val="00C737E1"/>
    <w:rsid w:val="00C74B49"/>
    <w:rsid w:val="00C756B2"/>
    <w:rsid w:val="00C75A45"/>
    <w:rsid w:val="00C763DC"/>
    <w:rsid w:val="00C76DD3"/>
    <w:rsid w:val="00C77406"/>
    <w:rsid w:val="00C77A8F"/>
    <w:rsid w:val="00C806D7"/>
    <w:rsid w:val="00C80B62"/>
    <w:rsid w:val="00C811BF"/>
    <w:rsid w:val="00C82072"/>
    <w:rsid w:val="00C8550D"/>
    <w:rsid w:val="00C85BB0"/>
    <w:rsid w:val="00C86689"/>
    <w:rsid w:val="00C90D10"/>
    <w:rsid w:val="00C91842"/>
    <w:rsid w:val="00C93B77"/>
    <w:rsid w:val="00C95044"/>
    <w:rsid w:val="00C969D9"/>
    <w:rsid w:val="00CA0AAA"/>
    <w:rsid w:val="00CA178C"/>
    <w:rsid w:val="00CA1A46"/>
    <w:rsid w:val="00CA3C25"/>
    <w:rsid w:val="00CA56D2"/>
    <w:rsid w:val="00CA6F8E"/>
    <w:rsid w:val="00CA7FB9"/>
    <w:rsid w:val="00CB1F10"/>
    <w:rsid w:val="00CB2F51"/>
    <w:rsid w:val="00CB3924"/>
    <w:rsid w:val="00CB6F77"/>
    <w:rsid w:val="00CB6FAF"/>
    <w:rsid w:val="00CB7D78"/>
    <w:rsid w:val="00CC07C9"/>
    <w:rsid w:val="00CC0A06"/>
    <w:rsid w:val="00CC12F2"/>
    <w:rsid w:val="00CC313F"/>
    <w:rsid w:val="00CC3567"/>
    <w:rsid w:val="00CC3591"/>
    <w:rsid w:val="00CC3EBF"/>
    <w:rsid w:val="00CC413A"/>
    <w:rsid w:val="00CC4935"/>
    <w:rsid w:val="00CC5144"/>
    <w:rsid w:val="00CC5C7B"/>
    <w:rsid w:val="00CC7363"/>
    <w:rsid w:val="00CC782A"/>
    <w:rsid w:val="00CD03FD"/>
    <w:rsid w:val="00CD16E7"/>
    <w:rsid w:val="00CD1BBD"/>
    <w:rsid w:val="00CD1C92"/>
    <w:rsid w:val="00CD315C"/>
    <w:rsid w:val="00CD4422"/>
    <w:rsid w:val="00CD52FE"/>
    <w:rsid w:val="00CD53B9"/>
    <w:rsid w:val="00CD6053"/>
    <w:rsid w:val="00CD6E5C"/>
    <w:rsid w:val="00CD7517"/>
    <w:rsid w:val="00CD798C"/>
    <w:rsid w:val="00CD7AED"/>
    <w:rsid w:val="00CE1011"/>
    <w:rsid w:val="00CE17AE"/>
    <w:rsid w:val="00CE1CBA"/>
    <w:rsid w:val="00CE23C3"/>
    <w:rsid w:val="00CE480B"/>
    <w:rsid w:val="00CE5C77"/>
    <w:rsid w:val="00CE5DDB"/>
    <w:rsid w:val="00CE64E8"/>
    <w:rsid w:val="00CE6D50"/>
    <w:rsid w:val="00CF21B1"/>
    <w:rsid w:val="00CF2C84"/>
    <w:rsid w:val="00CF4388"/>
    <w:rsid w:val="00CF4A0C"/>
    <w:rsid w:val="00CF4E3A"/>
    <w:rsid w:val="00CF4E65"/>
    <w:rsid w:val="00CF60F1"/>
    <w:rsid w:val="00D0016D"/>
    <w:rsid w:val="00D0024A"/>
    <w:rsid w:val="00D004C7"/>
    <w:rsid w:val="00D009EB"/>
    <w:rsid w:val="00D00B6E"/>
    <w:rsid w:val="00D012F6"/>
    <w:rsid w:val="00D01BDD"/>
    <w:rsid w:val="00D01D07"/>
    <w:rsid w:val="00D02502"/>
    <w:rsid w:val="00D05B63"/>
    <w:rsid w:val="00D05C75"/>
    <w:rsid w:val="00D0636D"/>
    <w:rsid w:val="00D0667C"/>
    <w:rsid w:val="00D100D6"/>
    <w:rsid w:val="00D10428"/>
    <w:rsid w:val="00D110DF"/>
    <w:rsid w:val="00D11111"/>
    <w:rsid w:val="00D1375F"/>
    <w:rsid w:val="00D13C44"/>
    <w:rsid w:val="00D14E4D"/>
    <w:rsid w:val="00D16ED8"/>
    <w:rsid w:val="00D16FF3"/>
    <w:rsid w:val="00D17E65"/>
    <w:rsid w:val="00D2069A"/>
    <w:rsid w:val="00D21026"/>
    <w:rsid w:val="00D22642"/>
    <w:rsid w:val="00D241E0"/>
    <w:rsid w:val="00D247DE"/>
    <w:rsid w:val="00D25F0B"/>
    <w:rsid w:val="00D26010"/>
    <w:rsid w:val="00D31A6F"/>
    <w:rsid w:val="00D31E59"/>
    <w:rsid w:val="00D325CA"/>
    <w:rsid w:val="00D33454"/>
    <w:rsid w:val="00D33B7D"/>
    <w:rsid w:val="00D3407A"/>
    <w:rsid w:val="00D34483"/>
    <w:rsid w:val="00D345BD"/>
    <w:rsid w:val="00D349E1"/>
    <w:rsid w:val="00D35176"/>
    <w:rsid w:val="00D40091"/>
    <w:rsid w:val="00D401F5"/>
    <w:rsid w:val="00D4058D"/>
    <w:rsid w:val="00D40D63"/>
    <w:rsid w:val="00D41166"/>
    <w:rsid w:val="00D4153D"/>
    <w:rsid w:val="00D41BCF"/>
    <w:rsid w:val="00D427BB"/>
    <w:rsid w:val="00D42EC3"/>
    <w:rsid w:val="00D4373E"/>
    <w:rsid w:val="00D43991"/>
    <w:rsid w:val="00D44306"/>
    <w:rsid w:val="00D44DFE"/>
    <w:rsid w:val="00D45035"/>
    <w:rsid w:val="00D46C73"/>
    <w:rsid w:val="00D532BD"/>
    <w:rsid w:val="00D54C37"/>
    <w:rsid w:val="00D55392"/>
    <w:rsid w:val="00D563E7"/>
    <w:rsid w:val="00D56A5E"/>
    <w:rsid w:val="00D601BD"/>
    <w:rsid w:val="00D60D18"/>
    <w:rsid w:val="00D611F0"/>
    <w:rsid w:val="00D62828"/>
    <w:rsid w:val="00D62CA2"/>
    <w:rsid w:val="00D62E3E"/>
    <w:rsid w:val="00D63883"/>
    <w:rsid w:val="00D639B1"/>
    <w:rsid w:val="00D64C63"/>
    <w:rsid w:val="00D66780"/>
    <w:rsid w:val="00D668AC"/>
    <w:rsid w:val="00D66903"/>
    <w:rsid w:val="00D7074D"/>
    <w:rsid w:val="00D70751"/>
    <w:rsid w:val="00D71AF9"/>
    <w:rsid w:val="00D72653"/>
    <w:rsid w:val="00D73963"/>
    <w:rsid w:val="00D73FB8"/>
    <w:rsid w:val="00D74BA3"/>
    <w:rsid w:val="00D7651F"/>
    <w:rsid w:val="00D76A67"/>
    <w:rsid w:val="00D7756D"/>
    <w:rsid w:val="00D7768E"/>
    <w:rsid w:val="00D77A2F"/>
    <w:rsid w:val="00D77BB5"/>
    <w:rsid w:val="00D8061E"/>
    <w:rsid w:val="00D8171A"/>
    <w:rsid w:val="00D81DC3"/>
    <w:rsid w:val="00D82FB0"/>
    <w:rsid w:val="00D83297"/>
    <w:rsid w:val="00D83354"/>
    <w:rsid w:val="00D84DC3"/>
    <w:rsid w:val="00D85421"/>
    <w:rsid w:val="00D85AAF"/>
    <w:rsid w:val="00D865E4"/>
    <w:rsid w:val="00D86BEF"/>
    <w:rsid w:val="00D86C32"/>
    <w:rsid w:val="00D87245"/>
    <w:rsid w:val="00D872A4"/>
    <w:rsid w:val="00D874C6"/>
    <w:rsid w:val="00D87F1B"/>
    <w:rsid w:val="00D907E6"/>
    <w:rsid w:val="00D90D39"/>
    <w:rsid w:val="00D91C2F"/>
    <w:rsid w:val="00D93377"/>
    <w:rsid w:val="00D93437"/>
    <w:rsid w:val="00D9390F"/>
    <w:rsid w:val="00D93E34"/>
    <w:rsid w:val="00D94770"/>
    <w:rsid w:val="00D95365"/>
    <w:rsid w:val="00D964B4"/>
    <w:rsid w:val="00D96C36"/>
    <w:rsid w:val="00D96C9B"/>
    <w:rsid w:val="00D97542"/>
    <w:rsid w:val="00DA18FC"/>
    <w:rsid w:val="00DA2554"/>
    <w:rsid w:val="00DA4954"/>
    <w:rsid w:val="00DA4F49"/>
    <w:rsid w:val="00DA4F64"/>
    <w:rsid w:val="00DA5288"/>
    <w:rsid w:val="00DA5414"/>
    <w:rsid w:val="00DA59BA"/>
    <w:rsid w:val="00DA645A"/>
    <w:rsid w:val="00DB0345"/>
    <w:rsid w:val="00DB0A10"/>
    <w:rsid w:val="00DB14A8"/>
    <w:rsid w:val="00DB1C98"/>
    <w:rsid w:val="00DB20BB"/>
    <w:rsid w:val="00DB3F8A"/>
    <w:rsid w:val="00DB561A"/>
    <w:rsid w:val="00DB58F3"/>
    <w:rsid w:val="00DB76D9"/>
    <w:rsid w:val="00DC1B6F"/>
    <w:rsid w:val="00DC1C43"/>
    <w:rsid w:val="00DC4301"/>
    <w:rsid w:val="00DC4697"/>
    <w:rsid w:val="00DC4BA1"/>
    <w:rsid w:val="00DC5513"/>
    <w:rsid w:val="00DC5B4C"/>
    <w:rsid w:val="00DC6927"/>
    <w:rsid w:val="00DC7920"/>
    <w:rsid w:val="00DD016B"/>
    <w:rsid w:val="00DD0889"/>
    <w:rsid w:val="00DD1EE1"/>
    <w:rsid w:val="00DD305E"/>
    <w:rsid w:val="00DD3AA3"/>
    <w:rsid w:val="00DD556D"/>
    <w:rsid w:val="00DD6438"/>
    <w:rsid w:val="00DE11F0"/>
    <w:rsid w:val="00DE2193"/>
    <w:rsid w:val="00DE2B34"/>
    <w:rsid w:val="00DE3CAD"/>
    <w:rsid w:val="00DE51CE"/>
    <w:rsid w:val="00DE53D8"/>
    <w:rsid w:val="00DE7AA8"/>
    <w:rsid w:val="00DF05D1"/>
    <w:rsid w:val="00DF1731"/>
    <w:rsid w:val="00DF1733"/>
    <w:rsid w:val="00DF1739"/>
    <w:rsid w:val="00DF6560"/>
    <w:rsid w:val="00DF7289"/>
    <w:rsid w:val="00DF7A10"/>
    <w:rsid w:val="00E00095"/>
    <w:rsid w:val="00E000E5"/>
    <w:rsid w:val="00E013CD"/>
    <w:rsid w:val="00E020A3"/>
    <w:rsid w:val="00E0396C"/>
    <w:rsid w:val="00E04849"/>
    <w:rsid w:val="00E05199"/>
    <w:rsid w:val="00E0566D"/>
    <w:rsid w:val="00E069EF"/>
    <w:rsid w:val="00E06B02"/>
    <w:rsid w:val="00E07195"/>
    <w:rsid w:val="00E072FF"/>
    <w:rsid w:val="00E07CC3"/>
    <w:rsid w:val="00E10945"/>
    <w:rsid w:val="00E112CB"/>
    <w:rsid w:val="00E11D82"/>
    <w:rsid w:val="00E120F0"/>
    <w:rsid w:val="00E135F6"/>
    <w:rsid w:val="00E150EE"/>
    <w:rsid w:val="00E17889"/>
    <w:rsid w:val="00E200CF"/>
    <w:rsid w:val="00E20D42"/>
    <w:rsid w:val="00E23E6C"/>
    <w:rsid w:val="00E25CC8"/>
    <w:rsid w:val="00E260E3"/>
    <w:rsid w:val="00E26542"/>
    <w:rsid w:val="00E2702C"/>
    <w:rsid w:val="00E27438"/>
    <w:rsid w:val="00E275F3"/>
    <w:rsid w:val="00E27D61"/>
    <w:rsid w:val="00E30DC7"/>
    <w:rsid w:val="00E32178"/>
    <w:rsid w:val="00E3298B"/>
    <w:rsid w:val="00E332C5"/>
    <w:rsid w:val="00E336D6"/>
    <w:rsid w:val="00E3443B"/>
    <w:rsid w:val="00E363CA"/>
    <w:rsid w:val="00E36424"/>
    <w:rsid w:val="00E367C8"/>
    <w:rsid w:val="00E36DFC"/>
    <w:rsid w:val="00E40C8A"/>
    <w:rsid w:val="00E41404"/>
    <w:rsid w:val="00E435DC"/>
    <w:rsid w:val="00E437B8"/>
    <w:rsid w:val="00E44227"/>
    <w:rsid w:val="00E45840"/>
    <w:rsid w:val="00E46FCC"/>
    <w:rsid w:val="00E47173"/>
    <w:rsid w:val="00E47460"/>
    <w:rsid w:val="00E47A62"/>
    <w:rsid w:val="00E47EC4"/>
    <w:rsid w:val="00E51100"/>
    <w:rsid w:val="00E5287C"/>
    <w:rsid w:val="00E52B26"/>
    <w:rsid w:val="00E54645"/>
    <w:rsid w:val="00E54E27"/>
    <w:rsid w:val="00E55749"/>
    <w:rsid w:val="00E566A1"/>
    <w:rsid w:val="00E57208"/>
    <w:rsid w:val="00E574B2"/>
    <w:rsid w:val="00E6072B"/>
    <w:rsid w:val="00E6198B"/>
    <w:rsid w:val="00E631CF"/>
    <w:rsid w:val="00E63627"/>
    <w:rsid w:val="00E63AF7"/>
    <w:rsid w:val="00E649AA"/>
    <w:rsid w:val="00E64D0D"/>
    <w:rsid w:val="00E6504D"/>
    <w:rsid w:val="00E6574B"/>
    <w:rsid w:val="00E659CF"/>
    <w:rsid w:val="00E6642C"/>
    <w:rsid w:val="00E67D16"/>
    <w:rsid w:val="00E70B50"/>
    <w:rsid w:val="00E70D0B"/>
    <w:rsid w:val="00E72745"/>
    <w:rsid w:val="00E727BB"/>
    <w:rsid w:val="00E728D5"/>
    <w:rsid w:val="00E72EA4"/>
    <w:rsid w:val="00E730EF"/>
    <w:rsid w:val="00E73504"/>
    <w:rsid w:val="00E73BD2"/>
    <w:rsid w:val="00E74EC7"/>
    <w:rsid w:val="00E7505E"/>
    <w:rsid w:val="00E751E8"/>
    <w:rsid w:val="00E76045"/>
    <w:rsid w:val="00E76962"/>
    <w:rsid w:val="00E7723D"/>
    <w:rsid w:val="00E7732B"/>
    <w:rsid w:val="00E77A97"/>
    <w:rsid w:val="00E811FA"/>
    <w:rsid w:val="00E81D7E"/>
    <w:rsid w:val="00E81DBB"/>
    <w:rsid w:val="00E827F4"/>
    <w:rsid w:val="00E82CBC"/>
    <w:rsid w:val="00E85646"/>
    <w:rsid w:val="00E85DF6"/>
    <w:rsid w:val="00E86856"/>
    <w:rsid w:val="00E872EC"/>
    <w:rsid w:val="00E91043"/>
    <w:rsid w:val="00E91728"/>
    <w:rsid w:val="00E92215"/>
    <w:rsid w:val="00E92298"/>
    <w:rsid w:val="00E9324E"/>
    <w:rsid w:val="00E9330F"/>
    <w:rsid w:val="00E966A4"/>
    <w:rsid w:val="00E974E6"/>
    <w:rsid w:val="00EA012C"/>
    <w:rsid w:val="00EA082F"/>
    <w:rsid w:val="00EA0EA3"/>
    <w:rsid w:val="00EA35E9"/>
    <w:rsid w:val="00EA4C8C"/>
    <w:rsid w:val="00EA50DE"/>
    <w:rsid w:val="00EA5AD3"/>
    <w:rsid w:val="00EA70B6"/>
    <w:rsid w:val="00EB12CE"/>
    <w:rsid w:val="00EB1AFF"/>
    <w:rsid w:val="00EB2817"/>
    <w:rsid w:val="00EB2C9A"/>
    <w:rsid w:val="00EB2E56"/>
    <w:rsid w:val="00EB3185"/>
    <w:rsid w:val="00EB3E06"/>
    <w:rsid w:val="00EB457F"/>
    <w:rsid w:val="00EB57A9"/>
    <w:rsid w:val="00EB672C"/>
    <w:rsid w:val="00EB6802"/>
    <w:rsid w:val="00EC1067"/>
    <w:rsid w:val="00EC1B5F"/>
    <w:rsid w:val="00EC1C0E"/>
    <w:rsid w:val="00EC31D8"/>
    <w:rsid w:val="00EC4BC8"/>
    <w:rsid w:val="00EC54AB"/>
    <w:rsid w:val="00ED0834"/>
    <w:rsid w:val="00ED0A16"/>
    <w:rsid w:val="00ED20BF"/>
    <w:rsid w:val="00ED23C5"/>
    <w:rsid w:val="00ED28C8"/>
    <w:rsid w:val="00ED35AA"/>
    <w:rsid w:val="00ED45F6"/>
    <w:rsid w:val="00ED47FA"/>
    <w:rsid w:val="00ED58E5"/>
    <w:rsid w:val="00EE1382"/>
    <w:rsid w:val="00EE232C"/>
    <w:rsid w:val="00EE255A"/>
    <w:rsid w:val="00EE2B7E"/>
    <w:rsid w:val="00EE4DF9"/>
    <w:rsid w:val="00EE528B"/>
    <w:rsid w:val="00EE5B8C"/>
    <w:rsid w:val="00EE5E47"/>
    <w:rsid w:val="00EE6B83"/>
    <w:rsid w:val="00EF018B"/>
    <w:rsid w:val="00EF1912"/>
    <w:rsid w:val="00EF255A"/>
    <w:rsid w:val="00EF2842"/>
    <w:rsid w:val="00EF2AEE"/>
    <w:rsid w:val="00EF2C35"/>
    <w:rsid w:val="00EF3FA6"/>
    <w:rsid w:val="00EF4CB8"/>
    <w:rsid w:val="00EF5967"/>
    <w:rsid w:val="00EF68DD"/>
    <w:rsid w:val="00EF702C"/>
    <w:rsid w:val="00EF777C"/>
    <w:rsid w:val="00EF7785"/>
    <w:rsid w:val="00EF7B11"/>
    <w:rsid w:val="00F006E1"/>
    <w:rsid w:val="00F01415"/>
    <w:rsid w:val="00F04834"/>
    <w:rsid w:val="00F06704"/>
    <w:rsid w:val="00F06BDF"/>
    <w:rsid w:val="00F06DF1"/>
    <w:rsid w:val="00F105C8"/>
    <w:rsid w:val="00F106FE"/>
    <w:rsid w:val="00F1265F"/>
    <w:rsid w:val="00F141DB"/>
    <w:rsid w:val="00F146B5"/>
    <w:rsid w:val="00F14BF7"/>
    <w:rsid w:val="00F15174"/>
    <w:rsid w:val="00F1549E"/>
    <w:rsid w:val="00F16C5F"/>
    <w:rsid w:val="00F17989"/>
    <w:rsid w:val="00F17FFB"/>
    <w:rsid w:val="00F201AE"/>
    <w:rsid w:val="00F2070C"/>
    <w:rsid w:val="00F20D1A"/>
    <w:rsid w:val="00F210CD"/>
    <w:rsid w:val="00F21C6C"/>
    <w:rsid w:val="00F22C62"/>
    <w:rsid w:val="00F231C0"/>
    <w:rsid w:val="00F243E8"/>
    <w:rsid w:val="00F250D8"/>
    <w:rsid w:val="00F25AA8"/>
    <w:rsid w:val="00F27847"/>
    <w:rsid w:val="00F30224"/>
    <w:rsid w:val="00F302D2"/>
    <w:rsid w:val="00F3083A"/>
    <w:rsid w:val="00F32398"/>
    <w:rsid w:val="00F3327B"/>
    <w:rsid w:val="00F337E9"/>
    <w:rsid w:val="00F33B77"/>
    <w:rsid w:val="00F3419F"/>
    <w:rsid w:val="00F34539"/>
    <w:rsid w:val="00F351F6"/>
    <w:rsid w:val="00F35B10"/>
    <w:rsid w:val="00F36BA2"/>
    <w:rsid w:val="00F36D50"/>
    <w:rsid w:val="00F36D84"/>
    <w:rsid w:val="00F36DA2"/>
    <w:rsid w:val="00F37DCC"/>
    <w:rsid w:val="00F42500"/>
    <w:rsid w:val="00F433BC"/>
    <w:rsid w:val="00F433BE"/>
    <w:rsid w:val="00F43BDE"/>
    <w:rsid w:val="00F44C25"/>
    <w:rsid w:val="00F47584"/>
    <w:rsid w:val="00F4778B"/>
    <w:rsid w:val="00F50631"/>
    <w:rsid w:val="00F516AA"/>
    <w:rsid w:val="00F53D8A"/>
    <w:rsid w:val="00F5558C"/>
    <w:rsid w:val="00F55CBF"/>
    <w:rsid w:val="00F55E7F"/>
    <w:rsid w:val="00F57CAE"/>
    <w:rsid w:val="00F6018D"/>
    <w:rsid w:val="00F60A20"/>
    <w:rsid w:val="00F60C4D"/>
    <w:rsid w:val="00F61893"/>
    <w:rsid w:val="00F6220D"/>
    <w:rsid w:val="00F65E3D"/>
    <w:rsid w:val="00F66699"/>
    <w:rsid w:val="00F71BDF"/>
    <w:rsid w:val="00F75819"/>
    <w:rsid w:val="00F75A3C"/>
    <w:rsid w:val="00F83712"/>
    <w:rsid w:val="00F84FF8"/>
    <w:rsid w:val="00F85555"/>
    <w:rsid w:val="00F919ED"/>
    <w:rsid w:val="00F933CC"/>
    <w:rsid w:val="00F93496"/>
    <w:rsid w:val="00F94453"/>
    <w:rsid w:val="00F963CE"/>
    <w:rsid w:val="00F96906"/>
    <w:rsid w:val="00FA3B62"/>
    <w:rsid w:val="00FA4F93"/>
    <w:rsid w:val="00FA51ED"/>
    <w:rsid w:val="00FA5A95"/>
    <w:rsid w:val="00FA5AB9"/>
    <w:rsid w:val="00FA5E1C"/>
    <w:rsid w:val="00FA6390"/>
    <w:rsid w:val="00FA64AA"/>
    <w:rsid w:val="00FB02DF"/>
    <w:rsid w:val="00FB1C2A"/>
    <w:rsid w:val="00FB222F"/>
    <w:rsid w:val="00FB43D0"/>
    <w:rsid w:val="00FB44B8"/>
    <w:rsid w:val="00FB463E"/>
    <w:rsid w:val="00FB4777"/>
    <w:rsid w:val="00FB4E91"/>
    <w:rsid w:val="00FB5142"/>
    <w:rsid w:val="00FB5320"/>
    <w:rsid w:val="00FB6245"/>
    <w:rsid w:val="00FC0DD4"/>
    <w:rsid w:val="00FC10B6"/>
    <w:rsid w:val="00FC1E0B"/>
    <w:rsid w:val="00FC3E20"/>
    <w:rsid w:val="00FC5DE9"/>
    <w:rsid w:val="00FC6A86"/>
    <w:rsid w:val="00FC6B6C"/>
    <w:rsid w:val="00FC7025"/>
    <w:rsid w:val="00FC7BF5"/>
    <w:rsid w:val="00FD1016"/>
    <w:rsid w:val="00FD185A"/>
    <w:rsid w:val="00FD3778"/>
    <w:rsid w:val="00FD3836"/>
    <w:rsid w:val="00FD4135"/>
    <w:rsid w:val="00FD4B42"/>
    <w:rsid w:val="00FD4EB1"/>
    <w:rsid w:val="00FD5310"/>
    <w:rsid w:val="00FD5563"/>
    <w:rsid w:val="00FD582A"/>
    <w:rsid w:val="00FD5BB5"/>
    <w:rsid w:val="00FD611B"/>
    <w:rsid w:val="00FD6774"/>
    <w:rsid w:val="00FD68EC"/>
    <w:rsid w:val="00FE113A"/>
    <w:rsid w:val="00FE1923"/>
    <w:rsid w:val="00FE3B09"/>
    <w:rsid w:val="00FE46EF"/>
    <w:rsid w:val="00FE475D"/>
    <w:rsid w:val="00FE597D"/>
    <w:rsid w:val="00FE7769"/>
    <w:rsid w:val="00FE7FAC"/>
    <w:rsid w:val="00FF1592"/>
    <w:rsid w:val="00FF15DC"/>
    <w:rsid w:val="00FF175D"/>
    <w:rsid w:val="00FF234C"/>
    <w:rsid w:val="00FF32BC"/>
    <w:rsid w:val="00FF361F"/>
    <w:rsid w:val="00FF3685"/>
    <w:rsid w:val="00FF36CB"/>
    <w:rsid w:val="00FF3889"/>
    <w:rsid w:val="00FF4862"/>
    <w:rsid w:val="00FF4E49"/>
    <w:rsid w:val="00FF6148"/>
    <w:rsid w:val="00FF630A"/>
    <w:rsid w:val="00FF679B"/>
    <w:rsid w:val="00FF6FD2"/>
    <w:rsid w:val="00FF7B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99"/>
    <w:lsdException w:name="footer" w:uiPriority="99"/>
    <w:lsdException w:name="caption" w:semiHidden="0" w:unhideWhenUsed="0" w:qFormat="1"/>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016443"/>
    <w:pPr>
      <w:spacing w:after="240"/>
      <w:jc w:val="both"/>
    </w:pPr>
    <w:rPr>
      <w:sz w:val="28"/>
      <w:lang w:eastAsia="en-US"/>
    </w:rPr>
  </w:style>
  <w:style w:type="paragraph" w:styleId="Heading1">
    <w:name w:val="heading 1"/>
    <w:basedOn w:val="Normal"/>
    <w:next w:val="Text1"/>
    <w:qFormat/>
    <w:pPr>
      <w:keepNext/>
      <w:numPr>
        <w:numId w:val="174"/>
      </w:numPr>
      <w:spacing w:before="240"/>
      <w:outlineLvl w:val="0"/>
    </w:pPr>
    <w:rPr>
      <w:b/>
      <w:smallCaps/>
    </w:rPr>
  </w:style>
  <w:style w:type="paragraph" w:styleId="Heading2">
    <w:name w:val="heading 2"/>
    <w:basedOn w:val="Normal"/>
    <w:next w:val="Text2"/>
    <w:link w:val="Heading2Char"/>
    <w:qFormat/>
    <w:rsid w:val="004D425D"/>
    <w:pPr>
      <w:keepNext/>
      <w:numPr>
        <w:ilvl w:val="1"/>
        <w:numId w:val="174"/>
      </w:numPr>
      <w:spacing w:after="120"/>
      <w:outlineLvl w:val="1"/>
    </w:pPr>
    <w:rPr>
      <w:rFonts w:asciiTheme="minorHAnsi" w:hAnsiTheme="minorHAnsi"/>
      <w:b/>
      <w:sz w:val="24"/>
      <w:szCs w:val="24"/>
    </w:rPr>
  </w:style>
  <w:style w:type="paragraph" w:styleId="Heading3">
    <w:name w:val="heading 3"/>
    <w:basedOn w:val="Normal"/>
    <w:next w:val="Text3"/>
    <w:qFormat/>
    <w:pPr>
      <w:keepNext/>
      <w:numPr>
        <w:ilvl w:val="2"/>
        <w:numId w:val="174"/>
      </w:numPr>
      <w:ind w:left="862"/>
      <w:outlineLvl w:val="2"/>
    </w:pPr>
    <w:rPr>
      <w:i/>
    </w:rPr>
  </w:style>
  <w:style w:type="paragraph" w:styleId="Heading4">
    <w:name w:val="heading 4"/>
    <w:basedOn w:val="Normal"/>
    <w:next w:val="Text4"/>
    <w:qFormat/>
    <w:pPr>
      <w:keepNext/>
      <w:numPr>
        <w:ilvl w:val="3"/>
        <w:numId w:val="174"/>
      </w:numPr>
      <w:outlineLvl w:val="3"/>
    </w:pPr>
  </w:style>
  <w:style w:type="paragraph" w:styleId="Heading5">
    <w:name w:val="heading 5"/>
    <w:basedOn w:val="Normal"/>
    <w:next w:val="Normal"/>
    <w:qFormat/>
    <w:pPr>
      <w:numPr>
        <w:ilvl w:val="4"/>
        <w:numId w:val="174"/>
      </w:numPr>
      <w:spacing w:before="240" w:after="60"/>
      <w:outlineLvl w:val="4"/>
    </w:pPr>
    <w:rPr>
      <w:rFonts w:ascii="Arial" w:hAnsi="Arial"/>
      <w:sz w:val="22"/>
    </w:rPr>
  </w:style>
  <w:style w:type="paragraph" w:styleId="Heading6">
    <w:name w:val="heading 6"/>
    <w:basedOn w:val="Normal"/>
    <w:next w:val="Normal"/>
    <w:qFormat/>
    <w:pPr>
      <w:numPr>
        <w:ilvl w:val="5"/>
        <w:numId w:val="174"/>
      </w:numPr>
      <w:spacing w:before="240" w:after="60"/>
      <w:outlineLvl w:val="5"/>
    </w:pPr>
    <w:rPr>
      <w:rFonts w:ascii="Arial" w:hAnsi="Arial"/>
      <w:i/>
      <w:sz w:val="22"/>
    </w:rPr>
  </w:style>
  <w:style w:type="paragraph" w:styleId="Heading7">
    <w:name w:val="heading 7"/>
    <w:basedOn w:val="Normal"/>
    <w:next w:val="Normal"/>
    <w:qFormat/>
    <w:pPr>
      <w:numPr>
        <w:ilvl w:val="6"/>
        <w:numId w:val="174"/>
      </w:numPr>
      <w:spacing w:before="240" w:after="60"/>
      <w:outlineLvl w:val="6"/>
    </w:pPr>
    <w:rPr>
      <w:rFonts w:ascii="Arial" w:hAnsi="Arial"/>
      <w:sz w:val="20"/>
    </w:rPr>
  </w:style>
  <w:style w:type="paragraph" w:styleId="Heading8">
    <w:name w:val="heading 8"/>
    <w:basedOn w:val="Normal"/>
    <w:next w:val="Normal"/>
    <w:qFormat/>
    <w:pPr>
      <w:numPr>
        <w:ilvl w:val="7"/>
        <w:numId w:val="174"/>
      </w:numPr>
      <w:spacing w:before="240" w:after="60"/>
      <w:outlineLvl w:val="7"/>
    </w:pPr>
    <w:rPr>
      <w:rFonts w:ascii="Arial" w:hAnsi="Arial"/>
      <w:i/>
      <w:sz w:val="20"/>
    </w:rPr>
  </w:style>
  <w:style w:type="paragraph" w:styleId="Heading9">
    <w:name w:val="heading 9"/>
    <w:basedOn w:val="Normal"/>
    <w:next w:val="Normal"/>
    <w:qFormat/>
    <w:pPr>
      <w:numPr>
        <w:ilvl w:val="8"/>
        <w:numId w:val="17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rPr>
  </w:style>
  <w:style w:type="paragraph" w:styleId="Closing">
    <w:name w:val="Closing"/>
    <w:basedOn w:val="Normal"/>
    <w:semiHidden/>
    <w:pPr>
      <w:ind w:left="4252"/>
    </w:pPr>
  </w:style>
  <w:style w:type="paragraph" w:styleId="CommentText">
    <w:name w:val="annotation text"/>
    <w:basedOn w:val="Normal"/>
    <w:link w:val="CommentTextChar"/>
    <w:rPr>
      <w:sz w:val="20"/>
    </w:rPr>
  </w:style>
  <w:style w:type="paragraph" w:styleId="Date">
    <w:name w:val="Date"/>
    <w:basedOn w:val="Normal"/>
    <w:next w:val="References"/>
    <w:semiHidden/>
    <w:pPr>
      <w:spacing w:after="0"/>
      <w:ind w:left="5103" w:right="-567"/>
      <w:jc w:val="left"/>
    </w:pPr>
    <w:rPr>
      <w:sz w:val="24"/>
    </w:r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spacing w:after="0"/>
    </w:pPr>
    <w:rPr>
      <w:sz w:val="24"/>
    </w:rPr>
  </w:style>
  <w:style w:type="paragraph" w:styleId="EnvelopeReturn">
    <w:name w:val="envelope return"/>
    <w:basedOn w:val="Normal"/>
    <w:semiHidden/>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80" w:hanging="280"/>
    </w:pPr>
  </w:style>
  <w:style w:type="paragraph" w:styleId="Index2">
    <w:name w:val="index 2"/>
    <w:basedOn w:val="Normal"/>
    <w:next w:val="Normal"/>
    <w:autoRedefine/>
    <w:semiHidden/>
    <w:pPr>
      <w:ind w:left="560" w:hanging="280"/>
    </w:pPr>
  </w:style>
  <w:style w:type="paragraph" w:styleId="Index3">
    <w:name w:val="index 3"/>
    <w:basedOn w:val="Normal"/>
    <w:next w:val="Normal"/>
    <w:autoRedefine/>
    <w:semiHidden/>
    <w:pPr>
      <w:ind w:left="840" w:hanging="280"/>
    </w:pPr>
  </w:style>
  <w:style w:type="paragraph" w:styleId="Index4">
    <w:name w:val="index 4"/>
    <w:basedOn w:val="Normal"/>
    <w:next w:val="Normal"/>
    <w:autoRedefine/>
    <w:semiHidden/>
    <w:pPr>
      <w:ind w:left="1120" w:hanging="280"/>
    </w:pPr>
  </w:style>
  <w:style w:type="paragraph" w:styleId="Index5">
    <w:name w:val="index 5"/>
    <w:basedOn w:val="Normal"/>
    <w:next w:val="Normal"/>
    <w:autoRedefine/>
    <w:semiHidden/>
    <w:pPr>
      <w:ind w:left="1400" w:hanging="280"/>
    </w:pPr>
  </w:style>
  <w:style w:type="paragraph" w:styleId="Index6">
    <w:name w:val="index 6"/>
    <w:basedOn w:val="Normal"/>
    <w:next w:val="Normal"/>
    <w:autoRedefine/>
    <w:semiHidden/>
    <w:pPr>
      <w:ind w:left="1680" w:hanging="280"/>
    </w:pPr>
  </w:style>
  <w:style w:type="paragraph" w:styleId="Index7">
    <w:name w:val="index 7"/>
    <w:basedOn w:val="Normal"/>
    <w:next w:val="Normal"/>
    <w:autoRedefine/>
    <w:semiHidden/>
    <w:pPr>
      <w:ind w:left="1960" w:hanging="280"/>
    </w:pPr>
  </w:style>
  <w:style w:type="paragraph" w:styleId="Index8">
    <w:name w:val="index 8"/>
    <w:basedOn w:val="Normal"/>
    <w:next w:val="Normal"/>
    <w:autoRedefine/>
    <w:semiHidden/>
    <w:pPr>
      <w:ind w:left="2240" w:hanging="280"/>
    </w:pPr>
  </w:style>
  <w:style w:type="paragraph" w:styleId="Index9">
    <w:name w:val="index 9"/>
    <w:basedOn w:val="Normal"/>
    <w:next w:val="Normal"/>
    <w:autoRedefine/>
    <w:semiHidden/>
    <w:pPr>
      <w:ind w:left="2520" w:hanging="280"/>
    </w:pPr>
  </w:style>
  <w:style w:type="paragraph" w:styleId="IndexHeading">
    <w:name w:val="index heading"/>
    <w:basedOn w:val="Normal"/>
    <w:next w:val="Index1"/>
    <w:semiHidden/>
    <w:rPr>
      <w:rFonts w:ascii="Arial" w:hAnsi="Arial"/>
      <w:b/>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4"/>
      </w:numPr>
    </w:pPr>
  </w:style>
  <w:style w:type="paragraph" w:styleId="ListBullet2">
    <w:name w:val="List Bullet 2"/>
    <w:basedOn w:val="Text2"/>
    <w:semiHidden/>
    <w:pPr>
      <w:numPr>
        <w:numId w:val="6"/>
      </w:numPr>
      <w:tabs>
        <w:tab w:val="clear" w:pos="2160"/>
      </w:tabs>
    </w:pPr>
  </w:style>
  <w:style w:type="paragraph" w:styleId="ListBullet3">
    <w:name w:val="List Bullet 3"/>
    <w:basedOn w:val="Text3"/>
    <w:semiHidden/>
    <w:pPr>
      <w:numPr>
        <w:numId w:val="7"/>
      </w:numPr>
      <w:tabs>
        <w:tab w:val="clear" w:pos="2160"/>
      </w:tabs>
    </w:pPr>
  </w:style>
  <w:style w:type="paragraph" w:styleId="ListBullet4">
    <w:name w:val="List Bullet 4"/>
    <w:basedOn w:val="Text4"/>
    <w:semiHidden/>
    <w:pPr>
      <w:numPr>
        <w:numId w:val="8"/>
      </w:numPr>
      <w:tabs>
        <w:tab w:val="clear" w:pos="2160"/>
      </w:tabs>
    </w:pPr>
  </w:style>
  <w:style w:type="paragraph" w:styleId="ListBullet5">
    <w:name w:val="List Bullet 5"/>
    <w:basedOn w:val="Normal"/>
    <w:autoRedefine/>
    <w:semiHidden/>
    <w:pPr>
      <w:numPr>
        <w:numId w:val="1"/>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5"/>
      </w:numPr>
    </w:pPr>
  </w:style>
  <w:style w:type="paragraph" w:styleId="ListNumber2">
    <w:name w:val="List Number 2"/>
    <w:basedOn w:val="Text2"/>
    <w:semiHidden/>
    <w:pPr>
      <w:numPr>
        <w:numId w:val="16"/>
      </w:numPr>
    </w:pPr>
  </w:style>
  <w:style w:type="paragraph" w:styleId="ListNumber3">
    <w:name w:val="List Number 3"/>
    <w:basedOn w:val="Text3"/>
    <w:semiHidden/>
    <w:pPr>
      <w:numPr>
        <w:numId w:val="17"/>
      </w:numPr>
    </w:pPr>
  </w:style>
  <w:style w:type="paragraph" w:styleId="ListNumber4">
    <w:name w:val="List Number 4"/>
    <w:basedOn w:val="Text4"/>
    <w:semiHidden/>
    <w:pPr>
      <w:numPr>
        <w:numId w:val="18"/>
      </w:numPr>
    </w:pPr>
  </w:style>
  <w:style w:type="paragraph" w:styleId="ListNumber5">
    <w:name w:val="List Number 5"/>
    <w:basedOn w:val="Normal"/>
    <w:semiHidden/>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semiHidden/>
    <w:rPr>
      <w:rFonts w:ascii="Courier New" w:hAnsi="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sz w:val="24"/>
    </w:rPr>
  </w:style>
  <w:style w:type="paragraph" w:styleId="TableofAuthorities">
    <w:name w:val="table of authorities"/>
    <w:basedOn w:val="Normal"/>
    <w:next w:val="Normal"/>
    <w:semiHidden/>
    <w:pPr>
      <w:ind w:left="280" w:hanging="280"/>
    </w:pPr>
  </w:style>
  <w:style w:type="paragraph" w:styleId="TableofFigures">
    <w:name w:val="table of figures"/>
    <w:basedOn w:val="Normal"/>
    <w:next w:val="Normal"/>
    <w:semiHidden/>
    <w:pPr>
      <w:ind w:left="560" w:hanging="56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400"/>
    </w:pPr>
  </w:style>
  <w:style w:type="paragraph" w:styleId="TOC7">
    <w:name w:val="toc 7"/>
    <w:basedOn w:val="Normal"/>
    <w:next w:val="Normal"/>
    <w:autoRedefine/>
    <w:semiHidden/>
    <w:pPr>
      <w:ind w:left="1680"/>
    </w:pPr>
  </w:style>
  <w:style w:type="paragraph" w:styleId="TOC8">
    <w:name w:val="toc 8"/>
    <w:basedOn w:val="Normal"/>
    <w:next w:val="Normal"/>
    <w:autoRedefine/>
    <w:semiHidden/>
    <w:pPr>
      <w:ind w:left="1960"/>
    </w:pPr>
  </w:style>
  <w:style w:type="paragraph" w:styleId="TOC9">
    <w:name w:val="toc 9"/>
    <w:basedOn w:val="Normal"/>
    <w:next w:val="Normal"/>
    <w:autoRedefine/>
    <w:semiHidden/>
    <w:pPr>
      <w:ind w:left="2240"/>
    </w:pPr>
  </w:style>
  <w:style w:type="paragraph" w:customStyle="1" w:styleId="ListBullet1">
    <w:name w:val="List Bullet 1"/>
    <w:basedOn w:val="Text1"/>
    <w:pPr>
      <w:numPr>
        <w:numId w:val="5"/>
      </w:numPr>
      <w:tabs>
        <w:tab w:val="clear" w:pos="2160"/>
      </w:tabs>
    </w:pPr>
  </w:style>
  <w:style w:type="paragraph" w:customStyle="1" w:styleId="ListDash">
    <w:name w:val="List Dash"/>
    <w:basedOn w:val="Normal"/>
    <w:pPr>
      <w:numPr>
        <w:numId w:val="9"/>
      </w:numPr>
    </w:pPr>
  </w:style>
  <w:style w:type="paragraph" w:customStyle="1" w:styleId="ListDash1">
    <w:name w:val="List Dash 1"/>
    <w:basedOn w:val="Text1"/>
    <w:pPr>
      <w:numPr>
        <w:numId w:val="10"/>
      </w:numPr>
      <w:tabs>
        <w:tab w:val="clear" w:pos="2160"/>
      </w:tabs>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160"/>
      </w:tabs>
    </w:pPr>
  </w:style>
  <w:style w:type="paragraph" w:customStyle="1" w:styleId="ListDash4">
    <w:name w:val="List Dash 4"/>
    <w:basedOn w:val="Text4"/>
    <w:pPr>
      <w:numPr>
        <w:numId w:val="13"/>
      </w:numPr>
      <w:tabs>
        <w:tab w:val="clear" w:pos="2160"/>
      </w:tabs>
    </w:pPr>
  </w:style>
  <w:style w:type="paragraph" w:customStyle="1" w:styleId="ListNumberLevel2">
    <w:name w:val="List Number (Level 2)"/>
    <w:basedOn w:val="Normal"/>
    <w:pPr>
      <w:numPr>
        <w:ilvl w:val="1"/>
        <w:numId w:val="15"/>
      </w:numPr>
    </w:pPr>
  </w:style>
  <w:style w:type="paragraph" w:customStyle="1" w:styleId="ListNumberLevel3">
    <w:name w:val="List Number (Level 3)"/>
    <w:basedOn w:val="Normal"/>
    <w:pPr>
      <w:numPr>
        <w:ilvl w:val="2"/>
        <w:numId w:val="15"/>
      </w:numPr>
    </w:pPr>
  </w:style>
  <w:style w:type="paragraph" w:customStyle="1" w:styleId="ListNumberLevel4">
    <w:name w:val="List Number (Level 4)"/>
    <w:basedOn w:val="Normal"/>
    <w:pPr>
      <w:numPr>
        <w:ilvl w:val="3"/>
        <w:numId w:val="15"/>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tabs>
        <w:tab w:val="clear" w:pos="2160"/>
      </w:tabs>
    </w:pPr>
  </w:style>
  <w:style w:type="paragraph" w:customStyle="1" w:styleId="ListNumber1Level3">
    <w:name w:val="List Number 1 (Level 3)"/>
    <w:basedOn w:val="Text1"/>
    <w:pPr>
      <w:numPr>
        <w:ilvl w:val="2"/>
        <w:numId w:val="14"/>
      </w:numPr>
      <w:tabs>
        <w:tab w:val="clear" w:pos="2160"/>
      </w:tabs>
    </w:pPr>
  </w:style>
  <w:style w:type="paragraph" w:customStyle="1" w:styleId="ListNumber1Level4">
    <w:name w:val="List Number 1 (Level 4)"/>
    <w:basedOn w:val="Text1"/>
    <w:pPr>
      <w:numPr>
        <w:ilvl w:val="3"/>
        <w:numId w:val="14"/>
      </w:numPr>
      <w:tabs>
        <w:tab w:val="clear" w:pos="2160"/>
      </w:tabs>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pPr>
  </w:style>
  <w:style w:type="paragraph" w:customStyle="1" w:styleId="ListNumber3Level2">
    <w:name w:val="List Number 3 (Level 2)"/>
    <w:basedOn w:val="Text3"/>
    <w:pPr>
      <w:numPr>
        <w:ilvl w:val="1"/>
        <w:numId w:val="17"/>
      </w:numPr>
      <w:tabs>
        <w:tab w:val="clear" w:pos="2160"/>
      </w:tabs>
    </w:pPr>
  </w:style>
  <w:style w:type="paragraph" w:customStyle="1" w:styleId="ListNumber3Level3">
    <w:name w:val="List Number 3 (Level 3)"/>
    <w:basedOn w:val="Text3"/>
    <w:pPr>
      <w:numPr>
        <w:ilvl w:val="2"/>
        <w:numId w:val="17"/>
      </w:numPr>
      <w:tabs>
        <w:tab w:val="clear" w:pos="2160"/>
      </w:tabs>
    </w:pPr>
  </w:style>
  <w:style w:type="paragraph" w:customStyle="1" w:styleId="ListNumber3Level4">
    <w:name w:val="List Number 3 (Level 4)"/>
    <w:basedOn w:val="Text3"/>
    <w:pPr>
      <w:numPr>
        <w:ilvl w:val="3"/>
        <w:numId w:val="17"/>
      </w:numPr>
      <w:tabs>
        <w:tab w:val="clear" w:pos="2160"/>
      </w:tabs>
    </w:pPr>
  </w:style>
  <w:style w:type="paragraph" w:customStyle="1" w:styleId="ListNumber4Level2">
    <w:name w:val="List Number 4 (Level 2)"/>
    <w:basedOn w:val="Text4"/>
    <w:pPr>
      <w:numPr>
        <w:ilvl w:val="1"/>
        <w:numId w:val="18"/>
      </w:numPr>
      <w:tabs>
        <w:tab w:val="clear" w:pos="2160"/>
      </w:tabs>
    </w:pPr>
  </w:style>
  <w:style w:type="paragraph" w:customStyle="1" w:styleId="ListNumber4Level3">
    <w:name w:val="List Number 4 (Level 3)"/>
    <w:basedOn w:val="Text4"/>
    <w:pPr>
      <w:numPr>
        <w:ilvl w:val="2"/>
        <w:numId w:val="18"/>
      </w:numPr>
      <w:tabs>
        <w:tab w:val="clear" w:pos="2160"/>
      </w:tabs>
    </w:pPr>
  </w:style>
  <w:style w:type="paragraph" w:customStyle="1" w:styleId="ListNumber4Level4">
    <w:name w:val="List Number 4 (Level 4)"/>
    <w:basedOn w:val="Text4"/>
    <w:pPr>
      <w:numPr>
        <w:ilvl w:val="3"/>
        <w:numId w:val="18"/>
      </w:numPr>
      <w:tabs>
        <w:tab w:val="clear" w:pos="2160"/>
      </w:tabs>
    </w:pPr>
  </w:style>
  <w:style w:type="paragraph" w:styleId="TOCHeading">
    <w:name w:val="TOC Heading"/>
    <w:basedOn w:val="Normal"/>
    <w:next w:val="Normal"/>
    <w:qFormat/>
    <w:pPr>
      <w:keepNext/>
      <w:spacing w:before="240"/>
      <w:jc w:val="center"/>
    </w:pPr>
    <w:rPr>
      <w:b/>
    </w:rPr>
  </w:style>
  <w:style w:type="character" w:customStyle="1" w:styleId="FooterChar">
    <w:name w:val="Footer Char"/>
    <w:link w:val="Footer"/>
    <w:uiPriority w:val="99"/>
    <w:rsid w:val="002D3B73"/>
    <w:rPr>
      <w:rFonts w:ascii="Arial" w:hAnsi="Arial"/>
      <w:sz w:val="16"/>
      <w:lang w:eastAsia="en-US"/>
    </w:rPr>
  </w:style>
  <w:style w:type="paragraph" w:customStyle="1" w:styleId="ZCom">
    <w:name w:val="Z_Com"/>
    <w:basedOn w:val="Normal"/>
    <w:next w:val="ZDGName"/>
    <w:uiPriority w:val="99"/>
    <w:rsid w:val="002D3B73"/>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uiPriority w:val="99"/>
    <w:rsid w:val="002D3B73"/>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2D3B73"/>
    <w:rPr>
      <w:sz w:val="28"/>
      <w:lang w:eastAsia="en-US"/>
    </w:rPr>
  </w:style>
  <w:style w:type="paragraph" w:styleId="BalloonText">
    <w:name w:val="Balloon Text"/>
    <w:basedOn w:val="Normal"/>
    <w:link w:val="BalloonTextChar"/>
    <w:uiPriority w:val="99"/>
    <w:semiHidden/>
    <w:unhideWhenUsed/>
    <w:rsid w:val="00B02821"/>
    <w:pPr>
      <w:spacing w:after="0"/>
    </w:pPr>
    <w:rPr>
      <w:rFonts w:ascii="Tahoma" w:hAnsi="Tahoma" w:cs="Tahoma"/>
      <w:sz w:val="16"/>
      <w:szCs w:val="16"/>
    </w:rPr>
  </w:style>
  <w:style w:type="character" w:customStyle="1" w:styleId="BalloonTextChar">
    <w:name w:val="Balloon Text Char"/>
    <w:link w:val="BalloonText"/>
    <w:uiPriority w:val="99"/>
    <w:semiHidden/>
    <w:rsid w:val="00B02821"/>
    <w:rPr>
      <w:rFonts w:ascii="Tahoma" w:hAnsi="Tahoma" w:cs="Tahoma"/>
      <w:sz w:val="16"/>
      <w:szCs w:val="16"/>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nhideWhenUsed/>
    <w:rsid w:val="00CC12F2"/>
    <w:rPr>
      <w:vertAlign w:val="superscript"/>
    </w:rPr>
  </w:style>
  <w:style w:type="table" w:styleId="TableGrid">
    <w:name w:val="Table Grid"/>
    <w:basedOn w:val="TableNormal"/>
    <w:rsid w:val="00415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386D0C"/>
    <w:pPr>
      <w:spacing w:after="160" w:line="240" w:lineRule="exact"/>
      <w:jc w:val="left"/>
    </w:pPr>
    <w:rPr>
      <w:rFonts w:ascii="Tahoma" w:hAnsi="Tahoma"/>
      <w:sz w:val="20"/>
      <w:lang w:val="en-US"/>
    </w:rPr>
  </w:style>
  <w:style w:type="character" w:customStyle="1" w:styleId="FootnoteTextChar">
    <w:name w:val="Footnote Text Char"/>
    <w:link w:val="FootnoteText"/>
    <w:semiHidden/>
    <w:locked/>
    <w:rsid w:val="00165594"/>
    <w:rPr>
      <w:lang w:eastAsia="en-US"/>
    </w:rPr>
  </w:style>
  <w:style w:type="character" w:styleId="Hyperlink">
    <w:name w:val="Hyperlink"/>
    <w:rsid w:val="00692AF3"/>
    <w:rPr>
      <w:rFonts w:cs="Times New Roman"/>
      <w:color w:val="0000FF"/>
      <w:u w:val="single"/>
    </w:rPr>
  </w:style>
  <w:style w:type="paragraph" w:styleId="ListParagraph">
    <w:name w:val="List Paragraph"/>
    <w:basedOn w:val="Normal"/>
    <w:uiPriority w:val="34"/>
    <w:qFormat/>
    <w:rsid w:val="000B4B19"/>
    <w:pPr>
      <w:spacing w:after="0"/>
      <w:ind w:left="720"/>
      <w:contextualSpacing/>
      <w:jc w:val="left"/>
    </w:pPr>
    <w:rPr>
      <w:snapToGrid w:val="0"/>
      <w:sz w:val="24"/>
      <w:szCs w:val="24"/>
      <w:lang w:eastAsia="en-GB"/>
    </w:rPr>
  </w:style>
  <w:style w:type="character" w:styleId="FollowedHyperlink">
    <w:name w:val="FollowedHyperlink"/>
    <w:uiPriority w:val="99"/>
    <w:semiHidden/>
    <w:unhideWhenUsed/>
    <w:rsid w:val="0093325A"/>
    <w:rPr>
      <w:color w:val="800080"/>
      <w:u w:val="single"/>
    </w:rPr>
  </w:style>
  <w:style w:type="character" w:styleId="CommentReference">
    <w:name w:val="annotation reference"/>
    <w:uiPriority w:val="99"/>
    <w:unhideWhenUsed/>
    <w:rsid w:val="0023211D"/>
    <w:rPr>
      <w:sz w:val="16"/>
      <w:szCs w:val="16"/>
    </w:rPr>
  </w:style>
  <w:style w:type="paragraph" w:styleId="CommentSubject">
    <w:name w:val="annotation subject"/>
    <w:basedOn w:val="CommentText"/>
    <w:next w:val="CommentText"/>
    <w:link w:val="CommentSubjectChar"/>
    <w:uiPriority w:val="99"/>
    <w:semiHidden/>
    <w:unhideWhenUsed/>
    <w:rsid w:val="0023211D"/>
    <w:rPr>
      <w:b/>
      <w:bCs/>
    </w:rPr>
  </w:style>
  <w:style w:type="character" w:customStyle="1" w:styleId="CommentTextChar">
    <w:name w:val="Comment Text Char"/>
    <w:link w:val="CommentText"/>
    <w:rsid w:val="0023211D"/>
    <w:rPr>
      <w:lang w:eastAsia="en-US"/>
    </w:rPr>
  </w:style>
  <w:style w:type="character" w:customStyle="1" w:styleId="CommentSubjectChar">
    <w:name w:val="Comment Subject Char"/>
    <w:link w:val="CommentSubject"/>
    <w:uiPriority w:val="99"/>
    <w:semiHidden/>
    <w:rsid w:val="0023211D"/>
    <w:rPr>
      <w:b/>
      <w:bCs/>
      <w:lang w:eastAsia="en-US"/>
    </w:rPr>
  </w:style>
  <w:style w:type="character" w:customStyle="1" w:styleId="indent2">
    <w:name w:val="indent2"/>
    <w:rsid w:val="00B7744F"/>
  </w:style>
  <w:style w:type="paragraph" w:customStyle="1" w:styleId="Default">
    <w:name w:val="Default"/>
    <w:rsid w:val="00A412F6"/>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12F6"/>
    <w:rPr>
      <w:rFonts w:cs="Times New Roman"/>
      <w:color w:val="auto"/>
    </w:rPr>
  </w:style>
  <w:style w:type="paragraph" w:customStyle="1" w:styleId="CM3">
    <w:name w:val="CM3"/>
    <w:basedOn w:val="Default"/>
    <w:next w:val="Default"/>
    <w:uiPriority w:val="99"/>
    <w:rsid w:val="00A412F6"/>
    <w:rPr>
      <w:rFonts w:cs="Times New Roman"/>
      <w:color w:val="auto"/>
    </w:rPr>
  </w:style>
  <w:style w:type="paragraph" w:customStyle="1" w:styleId="CM4">
    <w:name w:val="CM4"/>
    <w:basedOn w:val="Default"/>
    <w:next w:val="Default"/>
    <w:uiPriority w:val="99"/>
    <w:rsid w:val="00A412F6"/>
    <w:rPr>
      <w:rFonts w:cs="Times New Roman"/>
      <w:color w:val="auto"/>
    </w:rPr>
  </w:style>
  <w:style w:type="character" w:customStyle="1" w:styleId="Heading2Char">
    <w:name w:val="Heading 2 Char"/>
    <w:link w:val="Heading2"/>
    <w:rsid w:val="004D425D"/>
    <w:rPr>
      <w:rFonts w:asciiTheme="minorHAnsi" w:hAnsiTheme="minorHAnsi"/>
      <w:b/>
      <w:sz w:val="24"/>
      <w:szCs w:val="24"/>
      <w:lang w:eastAsia="en-US"/>
    </w:rPr>
  </w:style>
  <w:style w:type="character" w:customStyle="1" w:styleId="Text1Char">
    <w:name w:val="Text 1 Char"/>
    <w:link w:val="Text1"/>
    <w:rsid w:val="00045D61"/>
    <w:rPr>
      <w:sz w:val="28"/>
      <w:lang w:eastAsia="en-US"/>
    </w:rPr>
  </w:style>
  <w:style w:type="paragraph" w:styleId="Revision">
    <w:name w:val="Revision"/>
    <w:hidden/>
    <w:uiPriority w:val="99"/>
    <w:semiHidden/>
    <w:rsid w:val="00C312E9"/>
    <w:rPr>
      <w:sz w:val="28"/>
      <w:lang w:eastAsia="en-US"/>
    </w:rPr>
  </w:style>
  <w:style w:type="paragraph" w:customStyle="1" w:styleId="Article">
    <w:name w:val="Article"/>
    <w:basedOn w:val="Normal"/>
    <w:link w:val="ArticleChar"/>
    <w:qFormat/>
    <w:rsid w:val="00A162BE"/>
    <w:pPr>
      <w:spacing w:after="0"/>
      <w:ind w:left="1867" w:hanging="1867"/>
    </w:pPr>
    <w:rPr>
      <w:rFonts w:eastAsia="Calibri"/>
      <w:b/>
      <w:sz w:val="24"/>
    </w:rPr>
  </w:style>
  <w:style w:type="character" w:customStyle="1" w:styleId="ArticleChar">
    <w:name w:val="Article Char"/>
    <w:link w:val="Article"/>
    <w:rsid w:val="00A162BE"/>
    <w:rPr>
      <w:rFonts w:eastAsia="Calibri"/>
      <w:b/>
      <w:sz w:val="24"/>
      <w:lang w:eastAsia="en-US"/>
    </w:rPr>
  </w:style>
  <w:style w:type="paragraph" w:customStyle="1" w:styleId="1">
    <w:name w:val="1"/>
    <w:basedOn w:val="Normal"/>
    <w:link w:val="FootnoteReference"/>
    <w:qFormat/>
    <w:rsid w:val="00B932A7"/>
    <w:pPr>
      <w:spacing w:after="160" w:line="240" w:lineRule="exact"/>
      <w:jc w:val="left"/>
    </w:pPr>
    <w:rPr>
      <w:sz w:val="20"/>
      <w:vertAlign w:val="superscript"/>
      <w:lang w:eastAsia="en-GB"/>
    </w:rPr>
  </w:style>
  <w:style w:type="paragraph" w:customStyle="1" w:styleId="LegalNumPar">
    <w:name w:val="LegalNumPar"/>
    <w:basedOn w:val="Normal"/>
    <w:rsid w:val="00C47251"/>
    <w:pPr>
      <w:numPr>
        <w:numId w:val="173"/>
      </w:numPr>
      <w:spacing w:line="360" w:lineRule="auto"/>
    </w:pPr>
    <w:rPr>
      <w:sz w:val="24"/>
    </w:rPr>
  </w:style>
  <w:style w:type="paragraph" w:customStyle="1" w:styleId="LegalNumPar2">
    <w:name w:val="LegalNumPar2"/>
    <w:basedOn w:val="Normal"/>
    <w:rsid w:val="00C47251"/>
    <w:pPr>
      <w:numPr>
        <w:ilvl w:val="1"/>
        <w:numId w:val="173"/>
      </w:numPr>
      <w:spacing w:line="360" w:lineRule="auto"/>
    </w:pPr>
    <w:rPr>
      <w:sz w:val="24"/>
    </w:rPr>
  </w:style>
  <w:style w:type="paragraph" w:customStyle="1" w:styleId="LegalNumPar3">
    <w:name w:val="LegalNumPar3"/>
    <w:basedOn w:val="Normal"/>
    <w:rsid w:val="00C47251"/>
    <w:pPr>
      <w:numPr>
        <w:ilvl w:val="2"/>
        <w:numId w:val="173"/>
      </w:numPr>
      <w:spacing w:line="360" w:lineRule="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99"/>
    <w:lsdException w:name="footer" w:uiPriority="99"/>
    <w:lsdException w:name="caption" w:semiHidden="0" w:unhideWhenUsed="0" w:qFormat="1"/>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016443"/>
    <w:pPr>
      <w:spacing w:after="240"/>
      <w:jc w:val="both"/>
    </w:pPr>
    <w:rPr>
      <w:sz w:val="28"/>
      <w:lang w:eastAsia="en-US"/>
    </w:rPr>
  </w:style>
  <w:style w:type="paragraph" w:styleId="Heading1">
    <w:name w:val="heading 1"/>
    <w:basedOn w:val="Normal"/>
    <w:next w:val="Text1"/>
    <w:qFormat/>
    <w:pPr>
      <w:keepNext/>
      <w:numPr>
        <w:numId w:val="174"/>
      </w:numPr>
      <w:spacing w:before="240"/>
      <w:outlineLvl w:val="0"/>
    </w:pPr>
    <w:rPr>
      <w:b/>
      <w:smallCaps/>
    </w:rPr>
  </w:style>
  <w:style w:type="paragraph" w:styleId="Heading2">
    <w:name w:val="heading 2"/>
    <w:basedOn w:val="Normal"/>
    <w:next w:val="Text2"/>
    <w:link w:val="Heading2Char"/>
    <w:qFormat/>
    <w:rsid w:val="004D425D"/>
    <w:pPr>
      <w:keepNext/>
      <w:numPr>
        <w:ilvl w:val="1"/>
        <w:numId w:val="174"/>
      </w:numPr>
      <w:spacing w:after="120"/>
      <w:outlineLvl w:val="1"/>
    </w:pPr>
    <w:rPr>
      <w:rFonts w:asciiTheme="minorHAnsi" w:hAnsiTheme="minorHAnsi"/>
      <w:b/>
      <w:sz w:val="24"/>
      <w:szCs w:val="24"/>
    </w:rPr>
  </w:style>
  <w:style w:type="paragraph" w:styleId="Heading3">
    <w:name w:val="heading 3"/>
    <w:basedOn w:val="Normal"/>
    <w:next w:val="Text3"/>
    <w:qFormat/>
    <w:pPr>
      <w:keepNext/>
      <w:numPr>
        <w:ilvl w:val="2"/>
        <w:numId w:val="174"/>
      </w:numPr>
      <w:ind w:left="862"/>
      <w:outlineLvl w:val="2"/>
    </w:pPr>
    <w:rPr>
      <w:i/>
    </w:rPr>
  </w:style>
  <w:style w:type="paragraph" w:styleId="Heading4">
    <w:name w:val="heading 4"/>
    <w:basedOn w:val="Normal"/>
    <w:next w:val="Text4"/>
    <w:qFormat/>
    <w:pPr>
      <w:keepNext/>
      <w:numPr>
        <w:ilvl w:val="3"/>
        <w:numId w:val="174"/>
      </w:numPr>
      <w:outlineLvl w:val="3"/>
    </w:pPr>
  </w:style>
  <w:style w:type="paragraph" w:styleId="Heading5">
    <w:name w:val="heading 5"/>
    <w:basedOn w:val="Normal"/>
    <w:next w:val="Normal"/>
    <w:qFormat/>
    <w:pPr>
      <w:numPr>
        <w:ilvl w:val="4"/>
        <w:numId w:val="174"/>
      </w:numPr>
      <w:spacing w:before="240" w:after="60"/>
      <w:outlineLvl w:val="4"/>
    </w:pPr>
    <w:rPr>
      <w:rFonts w:ascii="Arial" w:hAnsi="Arial"/>
      <w:sz w:val="22"/>
    </w:rPr>
  </w:style>
  <w:style w:type="paragraph" w:styleId="Heading6">
    <w:name w:val="heading 6"/>
    <w:basedOn w:val="Normal"/>
    <w:next w:val="Normal"/>
    <w:qFormat/>
    <w:pPr>
      <w:numPr>
        <w:ilvl w:val="5"/>
        <w:numId w:val="174"/>
      </w:numPr>
      <w:spacing w:before="240" w:after="60"/>
      <w:outlineLvl w:val="5"/>
    </w:pPr>
    <w:rPr>
      <w:rFonts w:ascii="Arial" w:hAnsi="Arial"/>
      <w:i/>
      <w:sz w:val="22"/>
    </w:rPr>
  </w:style>
  <w:style w:type="paragraph" w:styleId="Heading7">
    <w:name w:val="heading 7"/>
    <w:basedOn w:val="Normal"/>
    <w:next w:val="Normal"/>
    <w:qFormat/>
    <w:pPr>
      <w:numPr>
        <w:ilvl w:val="6"/>
        <w:numId w:val="174"/>
      </w:numPr>
      <w:spacing w:before="240" w:after="60"/>
      <w:outlineLvl w:val="6"/>
    </w:pPr>
    <w:rPr>
      <w:rFonts w:ascii="Arial" w:hAnsi="Arial"/>
      <w:sz w:val="20"/>
    </w:rPr>
  </w:style>
  <w:style w:type="paragraph" w:styleId="Heading8">
    <w:name w:val="heading 8"/>
    <w:basedOn w:val="Normal"/>
    <w:next w:val="Normal"/>
    <w:qFormat/>
    <w:pPr>
      <w:numPr>
        <w:ilvl w:val="7"/>
        <w:numId w:val="174"/>
      </w:numPr>
      <w:spacing w:before="240" w:after="60"/>
      <w:outlineLvl w:val="7"/>
    </w:pPr>
    <w:rPr>
      <w:rFonts w:ascii="Arial" w:hAnsi="Arial"/>
      <w:i/>
      <w:sz w:val="20"/>
    </w:rPr>
  </w:style>
  <w:style w:type="paragraph" w:styleId="Heading9">
    <w:name w:val="heading 9"/>
    <w:basedOn w:val="Normal"/>
    <w:next w:val="Normal"/>
    <w:qFormat/>
    <w:pPr>
      <w:numPr>
        <w:ilvl w:val="8"/>
        <w:numId w:val="17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rPr>
  </w:style>
  <w:style w:type="paragraph" w:styleId="Closing">
    <w:name w:val="Closing"/>
    <w:basedOn w:val="Normal"/>
    <w:semiHidden/>
    <w:pPr>
      <w:ind w:left="4252"/>
    </w:pPr>
  </w:style>
  <w:style w:type="paragraph" w:styleId="CommentText">
    <w:name w:val="annotation text"/>
    <w:basedOn w:val="Normal"/>
    <w:link w:val="CommentTextChar"/>
    <w:rPr>
      <w:sz w:val="20"/>
    </w:rPr>
  </w:style>
  <w:style w:type="paragraph" w:styleId="Date">
    <w:name w:val="Date"/>
    <w:basedOn w:val="Normal"/>
    <w:next w:val="References"/>
    <w:semiHidden/>
    <w:pPr>
      <w:spacing w:after="0"/>
      <w:ind w:left="5103" w:right="-567"/>
      <w:jc w:val="left"/>
    </w:pPr>
    <w:rPr>
      <w:sz w:val="24"/>
    </w:r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spacing w:after="0"/>
    </w:pPr>
    <w:rPr>
      <w:sz w:val="24"/>
    </w:rPr>
  </w:style>
  <w:style w:type="paragraph" w:styleId="EnvelopeReturn">
    <w:name w:val="envelope return"/>
    <w:basedOn w:val="Normal"/>
    <w:semiHidden/>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80" w:hanging="280"/>
    </w:pPr>
  </w:style>
  <w:style w:type="paragraph" w:styleId="Index2">
    <w:name w:val="index 2"/>
    <w:basedOn w:val="Normal"/>
    <w:next w:val="Normal"/>
    <w:autoRedefine/>
    <w:semiHidden/>
    <w:pPr>
      <w:ind w:left="560" w:hanging="280"/>
    </w:pPr>
  </w:style>
  <w:style w:type="paragraph" w:styleId="Index3">
    <w:name w:val="index 3"/>
    <w:basedOn w:val="Normal"/>
    <w:next w:val="Normal"/>
    <w:autoRedefine/>
    <w:semiHidden/>
    <w:pPr>
      <w:ind w:left="840" w:hanging="280"/>
    </w:pPr>
  </w:style>
  <w:style w:type="paragraph" w:styleId="Index4">
    <w:name w:val="index 4"/>
    <w:basedOn w:val="Normal"/>
    <w:next w:val="Normal"/>
    <w:autoRedefine/>
    <w:semiHidden/>
    <w:pPr>
      <w:ind w:left="1120" w:hanging="280"/>
    </w:pPr>
  </w:style>
  <w:style w:type="paragraph" w:styleId="Index5">
    <w:name w:val="index 5"/>
    <w:basedOn w:val="Normal"/>
    <w:next w:val="Normal"/>
    <w:autoRedefine/>
    <w:semiHidden/>
    <w:pPr>
      <w:ind w:left="1400" w:hanging="280"/>
    </w:pPr>
  </w:style>
  <w:style w:type="paragraph" w:styleId="Index6">
    <w:name w:val="index 6"/>
    <w:basedOn w:val="Normal"/>
    <w:next w:val="Normal"/>
    <w:autoRedefine/>
    <w:semiHidden/>
    <w:pPr>
      <w:ind w:left="1680" w:hanging="280"/>
    </w:pPr>
  </w:style>
  <w:style w:type="paragraph" w:styleId="Index7">
    <w:name w:val="index 7"/>
    <w:basedOn w:val="Normal"/>
    <w:next w:val="Normal"/>
    <w:autoRedefine/>
    <w:semiHidden/>
    <w:pPr>
      <w:ind w:left="1960" w:hanging="280"/>
    </w:pPr>
  </w:style>
  <w:style w:type="paragraph" w:styleId="Index8">
    <w:name w:val="index 8"/>
    <w:basedOn w:val="Normal"/>
    <w:next w:val="Normal"/>
    <w:autoRedefine/>
    <w:semiHidden/>
    <w:pPr>
      <w:ind w:left="2240" w:hanging="280"/>
    </w:pPr>
  </w:style>
  <w:style w:type="paragraph" w:styleId="Index9">
    <w:name w:val="index 9"/>
    <w:basedOn w:val="Normal"/>
    <w:next w:val="Normal"/>
    <w:autoRedefine/>
    <w:semiHidden/>
    <w:pPr>
      <w:ind w:left="2520" w:hanging="280"/>
    </w:pPr>
  </w:style>
  <w:style w:type="paragraph" w:styleId="IndexHeading">
    <w:name w:val="index heading"/>
    <w:basedOn w:val="Normal"/>
    <w:next w:val="Index1"/>
    <w:semiHidden/>
    <w:rPr>
      <w:rFonts w:ascii="Arial" w:hAnsi="Arial"/>
      <w:b/>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4"/>
      </w:numPr>
    </w:pPr>
  </w:style>
  <w:style w:type="paragraph" w:styleId="ListBullet2">
    <w:name w:val="List Bullet 2"/>
    <w:basedOn w:val="Text2"/>
    <w:semiHidden/>
    <w:pPr>
      <w:numPr>
        <w:numId w:val="6"/>
      </w:numPr>
      <w:tabs>
        <w:tab w:val="clear" w:pos="2160"/>
      </w:tabs>
    </w:pPr>
  </w:style>
  <w:style w:type="paragraph" w:styleId="ListBullet3">
    <w:name w:val="List Bullet 3"/>
    <w:basedOn w:val="Text3"/>
    <w:semiHidden/>
    <w:pPr>
      <w:numPr>
        <w:numId w:val="7"/>
      </w:numPr>
      <w:tabs>
        <w:tab w:val="clear" w:pos="2160"/>
      </w:tabs>
    </w:pPr>
  </w:style>
  <w:style w:type="paragraph" w:styleId="ListBullet4">
    <w:name w:val="List Bullet 4"/>
    <w:basedOn w:val="Text4"/>
    <w:semiHidden/>
    <w:pPr>
      <w:numPr>
        <w:numId w:val="8"/>
      </w:numPr>
      <w:tabs>
        <w:tab w:val="clear" w:pos="2160"/>
      </w:tabs>
    </w:pPr>
  </w:style>
  <w:style w:type="paragraph" w:styleId="ListBullet5">
    <w:name w:val="List Bullet 5"/>
    <w:basedOn w:val="Normal"/>
    <w:autoRedefine/>
    <w:semiHidden/>
    <w:pPr>
      <w:numPr>
        <w:numId w:val="1"/>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5"/>
      </w:numPr>
    </w:pPr>
  </w:style>
  <w:style w:type="paragraph" w:styleId="ListNumber2">
    <w:name w:val="List Number 2"/>
    <w:basedOn w:val="Text2"/>
    <w:semiHidden/>
    <w:pPr>
      <w:numPr>
        <w:numId w:val="16"/>
      </w:numPr>
    </w:pPr>
  </w:style>
  <w:style w:type="paragraph" w:styleId="ListNumber3">
    <w:name w:val="List Number 3"/>
    <w:basedOn w:val="Text3"/>
    <w:semiHidden/>
    <w:pPr>
      <w:numPr>
        <w:numId w:val="17"/>
      </w:numPr>
    </w:pPr>
  </w:style>
  <w:style w:type="paragraph" w:styleId="ListNumber4">
    <w:name w:val="List Number 4"/>
    <w:basedOn w:val="Text4"/>
    <w:semiHidden/>
    <w:pPr>
      <w:numPr>
        <w:numId w:val="18"/>
      </w:numPr>
    </w:pPr>
  </w:style>
  <w:style w:type="paragraph" w:styleId="ListNumber5">
    <w:name w:val="List Number 5"/>
    <w:basedOn w:val="Normal"/>
    <w:semiHidden/>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semiHidden/>
    <w:rPr>
      <w:rFonts w:ascii="Courier New" w:hAnsi="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sz w:val="24"/>
    </w:rPr>
  </w:style>
  <w:style w:type="paragraph" w:styleId="TableofAuthorities">
    <w:name w:val="table of authorities"/>
    <w:basedOn w:val="Normal"/>
    <w:next w:val="Normal"/>
    <w:semiHidden/>
    <w:pPr>
      <w:ind w:left="280" w:hanging="280"/>
    </w:pPr>
  </w:style>
  <w:style w:type="paragraph" w:styleId="TableofFigures">
    <w:name w:val="table of figures"/>
    <w:basedOn w:val="Normal"/>
    <w:next w:val="Normal"/>
    <w:semiHidden/>
    <w:pPr>
      <w:ind w:left="560" w:hanging="56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400"/>
    </w:pPr>
  </w:style>
  <w:style w:type="paragraph" w:styleId="TOC7">
    <w:name w:val="toc 7"/>
    <w:basedOn w:val="Normal"/>
    <w:next w:val="Normal"/>
    <w:autoRedefine/>
    <w:semiHidden/>
    <w:pPr>
      <w:ind w:left="1680"/>
    </w:pPr>
  </w:style>
  <w:style w:type="paragraph" w:styleId="TOC8">
    <w:name w:val="toc 8"/>
    <w:basedOn w:val="Normal"/>
    <w:next w:val="Normal"/>
    <w:autoRedefine/>
    <w:semiHidden/>
    <w:pPr>
      <w:ind w:left="1960"/>
    </w:pPr>
  </w:style>
  <w:style w:type="paragraph" w:styleId="TOC9">
    <w:name w:val="toc 9"/>
    <w:basedOn w:val="Normal"/>
    <w:next w:val="Normal"/>
    <w:autoRedefine/>
    <w:semiHidden/>
    <w:pPr>
      <w:ind w:left="2240"/>
    </w:pPr>
  </w:style>
  <w:style w:type="paragraph" w:customStyle="1" w:styleId="ListBullet1">
    <w:name w:val="List Bullet 1"/>
    <w:basedOn w:val="Text1"/>
    <w:pPr>
      <w:numPr>
        <w:numId w:val="5"/>
      </w:numPr>
      <w:tabs>
        <w:tab w:val="clear" w:pos="2160"/>
      </w:tabs>
    </w:pPr>
  </w:style>
  <w:style w:type="paragraph" w:customStyle="1" w:styleId="ListDash">
    <w:name w:val="List Dash"/>
    <w:basedOn w:val="Normal"/>
    <w:pPr>
      <w:numPr>
        <w:numId w:val="9"/>
      </w:numPr>
    </w:pPr>
  </w:style>
  <w:style w:type="paragraph" w:customStyle="1" w:styleId="ListDash1">
    <w:name w:val="List Dash 1"/>
    <w:basedOn w:val="Text1"/>
    <w:pPr>
      <w:numPr>
        <w:numId w:val="10"/>
      </w:numPr>
      <w:tabs>
        <w:tab w:val="clear" w:pos="2160"/>
      </w:tabs>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160"/>
      </w:tabs>
    </w:pPr>
  </w:style>
  <w:style w:type="paragraph" w:customStyle="1" w:styleId="ListDash4">
    <w:name w:val="List Dash 4"/>
    <w:basedOn w:val="Text4"/>
    <w:pPr>
      <w:numPr>
        <w:numId w:val="13"/>
      </w:numPr>
      <w:tabs>
        <w:tab w:val="clear" w:pos="2160"/>
      </w:tabs>
    </w:pPr>
  </w:style>
  <w:style w:type="paragraph" w:customStyle="1" w:styleId="ListNumberLevel2">
    <w:name w:val="List Number (Level 2)"/>
    <w:basedOn w:val="Normal"/>
    <w:pPr>
      <w:numPr>
        <w:ilvl w:val="1"/>
        <w:numId w:val="15"/>
      </w:numPr>
    </w:pPr>
  </w:style>
  <w:style w:type="paragraph" w:customStyle="1" w:styleId="ListNumberLevel3">
    <w:name w:val="List Number (Level 3)"/>
    <w:basedOn w:val="Normal"/>
    <w:pPr>
      <w:numPr>
        <w:ilvl w:val="2"/>
        <w:numId w:val="15"/>
      </w:numPr>
    </w:pPr>
  </w:style>
  <w:style w:type="paragraph" w:customStyle="1" w:styleId="ListNumberLevel4">
    <w:name w:val="List Number (Level 4)"/>
    <w:basedOn w:val="Normal"/>
    <w:pPr>
      <w:numPr>
        <w:ilvl w:val="3"/>
        <w:numId w:val="15"/>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tabs>
        <w:tab w:val="clear" w:pos="2160"/>
      </w:tabs>
    </w:pPr>
  </w:style>
  <w:style w:type="paragraph" w:customStyle="1" w:styleId="ListNumber1Level3">
    <w:name w:val="List Number 1 (Level 3)"/>
    <w:basedOn w:val="Text1"/>
    <w:pPr>
      <w:numPr>
        <w:ilvl w:val="2"/>
        <w:numId w:val="14"/>
      </w:numPr>
      <w:tabs>
        <w:tab w:val="clear" w:pos="2160"/>
      </w:tabs>
    </w:pPr>
  </w:style>
  <w:style w:type="paragraph" w:customStyle="1" w:styleId="ListNumber1Level4">
    <w:name w:val="List Number 1 (Level 4)"/>
    <w:basedOn w:val="Text1"/>
    <w:pPr>
      <w:numPr>
        <w:ilvl w:val="3"/>
        <w:numId w:val="14"/>
      </w:numPr>
      <w:tabs>
        <w:tab w:val="clear" w:pos="2160"/>
      </w:tabs>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pPr>
  </w:style>
  <w:style w:type="paragraph" w:customStyle="1" w:styleId="ListNumber3Level2">
    <w:name w:val="List Number 3 (Level 2)"/>
    <w:basedOn w:val="Text3"/>
    <w:pPr>
      <w:numPr>
        <w:ilvl w:val="1"/>
        <w:numId w:val="17"/>
      </w:numPr>
      <w:tabs>
        <w:tab w:val="clear" w:pos="2160"/>
      </w:tabs>
    </w:pPr>
  </w:style>
  <w:style w:type="paragraph" w:customStyle="1" w:styleId="ListNumber3Level3">
    <w:name w:val="List Number 3 (Level 3)"/>
    <w:basedOn w:val="Text3"/>
    <w:pPr>
      <w:numPr>
        <w:ilvl w:val="2"/>
        <w:numId w:val="17"/>
      </w:numPr>
      <w:tabs>
        <w:tab w:val="clear" w:pos="2160"/>
      </w:tabs>
    </w:pPr>
  </w:style>
  <w:style w:type="paragraph" w:customStyle="1" w:styleId="ListNumber3Level4">
    <w:name w:val="List Number 3 (Level 4)"/>
    <w:basedOn w:val="Text3"/>
    <w:pPr>
      <w:numPr>
        <w:ilvl w:val="3"/>
        <w:numId w:val="17"/>
      </w:numPr>
      <w:tabs>
        <w:tab w:val="clear" w:pos="2160"/>
      </w:tabs>
    </w:pPr>
  </w:style>
  <w:style w:type="paragraph" w:customStyle="1" w:styleId="ListNumber4Level2">
    <w:name w:val="List Number 4 (Level 2)"/>
    <w:basedOn w:val="Text4"/>
    <w:pPr>
      <w:numPr>
        <w:ilvl w:val="1"/>
        <w:numId w:val="18"/>
      </w:numPr>
      <w:tabs>
        <w:tab w:val="clear" w:pos="2160"/>
      </w:tabs>
    </w:pPr>
  </w:style>
  <w:style w:type="paragraph" w:customStyle="1" w:styleId="ListNumber4Level3">
    <w:name w:val="List Number 4 (Level 3)"/>
    <w:basedOn w:val="Text4"/>
    <w:pPr>
      <w:numPr>
        <w:ilvl w:val="2"/>
        <w:numId w:val="18"/>
      </w:numPr>
      <w:tabs>
        <w:tab w:val="clear" w:pos="2160"/>
      </w:tabs>
    </w:pPr>
  </w:style>
  <w:style w:type="paragraph" w:customStyle="1" w:styleId="ListNumber4Level4">
    <w:name w:val="List Number 4 (Level 4)"/>
    <w:basedOn w:val="Text4"/>
    <w:pPr>
      <w:numPr>
        <w:ilvl w:val="3"/>
        <w:numId w:val="18"/>
      </w:numPr>
      <w:tabs>
        <w:tab w:val="clear" w:pos="2160"/>
      </w:tabs>
    </w:pPr>
  </w:style>
  <w:style w:type="paragraph" w:styleId="TOCHeading">
    <w:name w:val="TOC Heading"/>
    <w:basedOn w:val="Normal"/>
    <w:next w:val="Normal"/>
    <w:qFormat/>
    <w:pPr>
      <w:keepNext/>
      <w:spacing w:before="240"/>
      <w:jc w:val="center"/>
    </w:pPr>
    <w:rPr>
      <w:b/>
    </w:rPr>
  </w:style>
  <w:style w:type="character" w:customStyle="1" w:styleId="FooterChar">
    <w:name w:val="Footer Char"/>
    <w:link w:val="Footer"/>
    <w:uiPriority w:val="99"/>
    <w:rsid w:val="002D3B73"/>
    <w:rPr>
      <w:rFonts w:ascii="Arial" w:hAnsi="Arial"/>
      <w:sz w:val="16"/>
      <w:lang w:eastAsia="en-US"/>
    </w:rPr>
  </w:style>
  <w:style w:type="paragraph" w:customStyle="1" w:styleId="ZCom">
    <w:name w:val="Z_Com"/>
    <w:basedOn w:val="Normal"/>
    <w:next w:val="ZDGName"/>
    <w:uiPriority w:val="99"/>
    <w:rsid w:val="002D3B73"/>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uiPriority w:val="99"/>
    <w:rsid w:val="002D3B73"/>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2D3B73"/>
    <w:rPr>
      <w:sz w:val="28"/>
      <w:lang w:eastAsia="en-US"/>
    </w:rPr>
  </w:style>
  <w:style w:type="paragraph" w:styleId="BalloonText">
    <w:name w:val="Balloon Text"/>
    <w:basedOn w:val="Normal"/>
    <w:link w:val="BalloonTextChar"/>
    <w:uiPriority w:val="99"/>
    <w:semiHidden/>
    <w:unhideWhenUsed/>
    <w:rsid w:val="00B02821"/>
    <w:pPr>
      <w:spacing w:after="0"/>
    </w:pPr>
    <w:rPr>
      <w:rFonts w:ascii="Tahoma" w:hAnsi="Tahoma" w:cs="Tahoma"/>
      <w:sz w:val="16"/>
      <w:szCs w:val="16"/>
    </w:rPr>
  </w:style>
  <w:style w:type="character" w:customStyle="1" w:styleId="BalloonTextChar">
    <w:name w:val="Balloon Text Char"/>
    <w:link w:val="BalloonText"/>
    <w:uiPriority w:val="99"/>
    <w:semiHidden/>
    <w:rsid w:val="00B02821"/>
    <w:rPr>
      <w:rFonts w:ascii="Tahoma" w:hAnsi="Tahoma" w:cs="Tahoma"/>
      <w:sz w:val="16"/>
      <w:szCs w:val="16"/>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nhideWhenUsed/>
    <w:rsid w:val="00CC12F2"/>
    <w:rPr>
      <w:vertAlign w:val="superscript"/>
    </w:rPr>
  </w:style>
  <w:style w:type="table" w:styleId="TableGrid">
    <w:name w:val="Table Grid"/>
    <w:basedOn w:val="TableNormal"/>
    <w:rsid w:val="00415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386D0C"/>
    <w:pPr>
      <w:spacing w:after="160" w:line="240" w:lineRule="exact"/>
      <w:jc w:val="left"/>
    </w:pPr>
    <w:rPr>
      <w:rFonts w:ascii="Tahoma" w:hAnsi="Tahoma"/>
      <w:sz w:val="20"/>
      <w:lang w:val="en-US"/>
    </w:rPr>
  </w:style>
  <w:style w:type="character" w:customStyle="1" w:styleId="FootnoteTextChar">
    <w:name w:val="Footnote Text Char"/>
    <w:link w:val="FootnoteText"/>
    <w:semiHidden/>
    <w:locked/>
    <w:rsid w:val="00165594"/>
    <w:rPr>
      <w:lang w:eastAsia="en-US"/>
    </w:rPr>
  </w:style>
  <w:style w:type="character" w:styleId="Hyperlink">
    <w:name w:val="Hyperlink"/>
    <w:rsid w:val="00692AF3"/>
    <w:rPr>
      <w:rFonts w:cs="Times New Roman"/>
      <w:color w:val="0000FF"/>
      <w:u w:val="single"/>
    </w:rPr>
  </w:style>
  <w:style w:type="paragraph" w:styleId="ListParagraph">
    <w:name w:val="List Paragraph"/>
    <w:basedOn w:val="Normal"/>
    <w:uiPriority w:val="34"/>
    <w:qFormat/>
    <w:rsid w:val="000B4B19"/>
    <w:pPr>
      <w:spacing w:after="0"/>
      <w:ind w:left="720"/>
      <w:contextualSpacing/>
      <w:jc w:val="left"/>
    </w:pPr>
    <w:rPr>
      <w:snapToGrid w:val="0"/>
      <w:sz w:val="24"/>
      <w:szCs w:val="24"/>
      <w:lang w:eastAsia="en-GB"/>
    </w:rPr>
  </w:style>
  <w:style w:type="character" w:styleId="FollowedHyperlink">
    <w:name w:val="FollowedHyperlink"/>
    <w:uiPriority w:val="99"/>
    <w:semiHidden/>
    <w:unhideWhenUsed/>
    <w:rsid w:val="0093325A"/>
    <w:rPr>
      <w:color w:val="800080"/>
      <w:u w:val="single"/>
    </w:rPr>
  </w:style>
  <w:style w:type="character" w:styleId="CommentReference">
    <w:name w:val="annotation reference"/>
    <w:uiPriority w:val="99"/>
    <w:unhideWhenUsed/>
    <w:rsid w:val="0023211D"/>
    <w:rPr>
      <w:sz w:val="16"/>
      <w:szCs w:val="16"/>
    </w:rPr>
  </w:style>
  <w:style w:type="paragraph" w:styleId="CommentSubject">
    <w:name w:val="annotation subject"/>
    <w:basedOn w:val="CommentText"/>
    <w:next w:val="CommentText"/>
    <w:link w:val="CommentSubjectChar"/>
    <w:uiPriority w:val="99"/>
    <w:semiHidden/>
    <w:unhideWhenUsed/>
    <w:rsid w:val="0023211D"/>
    <w:rPr>
      <w:b/>
      <w:bCs/>
    </w:rPr>
  </w:style>
  <w:style w:type="character" w:customStyle="1" w:styleId="CommentTextChar">
    <w:name w:val="Comment Text Char"/>
    <w:link w:val="CommentText"/>
    <w:rsid w:val="0023211D"/>
    <w:rPr>
      <w:lang w:eastAsia="en-US"/>
    </w:rPr>
  </w:style>
  <w:style w:type="character" w:customStyle="1" w:styleId="CommentSubjectChar">
    <w:name w:val="Comment Subject Char"/>
    <w:link w:val="CommentSubject"/>
    <w:uiPriority w:val="99"/>
    <w:semiHidden/>
    <w:rsid w:val="0023211D"/>
    <w:rPr>
      <w:b/>
      <w:bCs/>
      <w:lang w:eastAsia="en-US"/>
    </w:rPr>
  </w:style>
  <w:style w:type="character" w:customStyle="1" w:styleId="indent2">
    <w:name w:val="indent2"/>
    <w:rsid w:val="00B7744F"/>
  </w:style>
  <w:style w:type="paragraph" w:customStyle="1" w:styleId="Default">
    <w:name w:val="Default"/>
    <w:rsid w:val="00A412F6"/>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12F6"/>
    <w:rPr>
      <w:rFonts w:cs="Times New Roman"/>
      <w:color w:val="auto"/>
    </w:rPr>
  </w:style>
  <w:style w:type="paragraph" w:customStyle="1" w:styleId="CM3">
    <w:name w:val="CM3"/>
    <w:basedOn w:val="Default"/>
    <w:next w:val="Default"/>
    <w:uiPriority w:val="99"/>
    <w:rsid w:val="00A412F6"/>
    <w:rPr>
      <w:rFonts w:cs="Times New Roman"/>
      <w:color w:val="auto"/>
    </w:rPr>
  </w:style>
  <w:style w:type="paragraph" w:customStyle="1" w:styleId="CM4">
    <w:name w:val="CM4"/>
    <w:basedOn w:val="Default"/>
    <w:next w:val="Default"/>
    <w:uiPriority w:val="99"/>
    <w:rsid w:val="00A412F6"/>
    <w:rPr>
      <w:rFonts w:cs="Times New Roman"/>
      <w:color w:val="auto"/>
    </w:rPr>
  </w:style>
  <w:style w:type="character" w:customStyle="1" w:styleId="Heading2Char">
    <w:name w:val="Heading 2 Char"/>
    <w:link w:val="Heading2"/>
    <w:rsid w:val="004D425D"/>
    <w:rPr>
      <w:rFonts w:asciiTheme="minorHAnsi" w:hAnsiTheme="minorHAnsi"/>
      <w:b/>
      <w:sz w:val="24"/>
      <w:szCs w:val="24"/>
      <w:lang w:eastAsia="en-US"/>
    </w:rPr>
  </w:style>
  <w:style w:type="character" w:customStyle="1" w:styleId="Text1Char">
    <w:name w:val="Text 1 Char"/>
    <w:link w:val="Text1"/>
    <w:rsid w:val="00045D61"/>
    <w:rPr>
      <w:sz w:val="28"/>
      <w:lang w:eastAsia="en-US"/>
    </w:rPr>
  </w:style>
  <w:style w:type="paragraph" w:styleId="Revision">
    <w:name w:val="Revision"/>
    <w:hidden/>
    <w:uiPriority w:val="99"/>
    <w:semiHidden/>
    <w:rsid w:val="00C312E9"/>
    <w:rPr>
      <w:sz w:val="28"/>
      <w:lang w:eastAsia="en-US"/>
    </w:rPr>
  </w:style>
  <w:style w:type="paragraph" w:customStyle="1" w:styleId="Article">
    <w:name w:val="Article"/>
    <w:basedOn w:val="Normal"/>
    <w:link w:val="ArticleChar"/>
    <w:qFormat/>
    <w:rsid w:val="00A162BE"/>
    <w:pPr>
      <w:spacing w:after="0"/>
      <w:ind w:left="1867" w:hanging="1867"/>
    </w:pPr>
    <w:rPr>
      <w:rFonts w:eastAsia="Calibri"/>
      <w:b/>
      <w:sz w:val="24"/>
    </w:rPr>
  </w:style>
  <w:style w:type="character" w:customStyle="1" w:styleId="ArticleChar">
    <w:name w:val="Article Char"/>
    <w:link w:val="Article"/>
    <w:rsid w:val="00A162BE"/>
    <w:rPr>
      <w:rFonts w:eastAsia="Calibri"/>
      <w:b/>
      <w:sz w:val="24"/>
      <w:lang w:eastAsia="en-US"/>
    </w:rPr>
  </w:style>
  <w:style w:type="paragraph" w:customStyle="1" w:styleId="1">
    <w:name w:val="1"/>
    <w:basedOn w:val="Normal"/>
    <w:link w:val="FootnoteReference"/>
    <w:qFormat/>
    <w:rsid w:val="00B932A7"/>
    <w:pPr>
      <w:spacing w:after="160" w:line="240" w:lineRule="exact"/>
      <w:jc w:val="left"/>
    </w:pPr>
    <w:rPr>
      <w:sz w:val="20"/>
      <w:vertAlign w:val="superscript"/>
      <w:lang w:eastAsia="en-GB"/>
    </w:rPr>
  </w:style>
  <w:style w:type="paragraph" w:customStyle="1" w:styleId="LegalNumPar">
    <w:name w:val="LegalNumPar"/>
    <w:basedOn w:val="Normal"/>
    <w:rsid w:val="00C47251"/>
    <w:pPr>
      <w:numPr>
        <w:numId w:val="173"/>
      </w:numPr>
      <w:spacing w:line="360" w:lineRule="auto"/>
    </w:pPr>
    <w:rPr>
      <w:sz w:val="24"/>
    </w:rPr>
  </w:style>
  <w:style w:type="paragraph" w:customStyle="1" w:styleId="LegalNumPar2">
    <w:name w:val="LegalNumPar2"/>
    <w:basedOn w:val="Normal"/>
    <w:rsid w:val="00C47251"/>
    <w:pPr>
      <w:numPr>
        <w:ilvl w:val="1"/>
        <w:numId w:val="173"/>
      </w:numPr>
      <w:spacing w:line="360" w:lineRule="auto"/>
    </w:pPr>
    <w:rPr>
      <w:sz w:val="24"/>
    </w:rPr>
  </w:style>
  <w:style w:type="paragraph" w:customStyle="1" w:styleId="LegalNumPar3">
    <w:name w:val="LegalNumPar3"/>
    <w:basedOn w:val="Normal"/>
    <w:rsid w:val="00C47251"/>
    <w:pPr>
      <w:numPr>
        <w:ilvl w:val="2"/>
        <w:numId w:val="173"/>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26158">
      <w:bodyDiv w:val="1"/>
      <w:marLeft w:val="0"/>
      <w:marRight w:val="0"/>
      <w:marTop w:val="0"/>
      <w:marBottom w:val="0"/>
      <w:divBdr>
        <w:top w:val="none" w:sz="0" w:space="0" w:color="auto"/>
        <w:left w:val="none" w:sz="0" w:space="0" w:color="auto"/>
        <w:bottom w:val="none" w:sz="0" w:space="0" w:color="auto"/>
        <w:right w:val="none" w:sz="0" w:space="0" w:color="auto"/>
      </w:divBdr>
    </w:div>
    <w:div w:id="613099154">
      <w:bodyDiv w:val="1"/>
      <w:marLeft w:val="0"/>
      <w:marRight w:val="0"/>
      <w:marTop w:val="0"/>
      <w:marBottom w:val="0"/>
      <w:divBdr>
        <w:top w:val="none" w:sz="0" w:space="0" w:color="auto"/>
        <w:left w:val="none" w:sz="0" w:space="0" w:color="auto"/>
        <w:bottom w:val="none" w:sz="0" w:space="0" w:color="auto"/>
        <w:right w:val="none" w:sz="0" w:space="0" w:color="auto"/>
      </w:divBdr>
    </w:div>
    <w:div w:id="656375334">
      <w:bodyDiv w:val="1"/>
      <w:marLeft w:val="0"/>
      <w:marRight w:val="0"/>
      <w:marTop w:val="0"/>
      <w:marBottom w:val="0"/>
      <w:divBdr>
        <w:top w:val="none" w:sz="0" w:space="0" w:color="auto"/>
        <w:left w:val="none" w:sz="0" w:space="0" w:color="auto"/>
        <w:bottom w:val="none" w:sz="0" w:space="0" w:color="auto"/>
        <w:right w:val="none" w:sz="0" w:space="0" w:color="auto"/>
      </w:divBdr>
      <w:divsChild>
        <w:div w:id="518397141">
          <w:marLeft w:val="0"/>
          <w:marRight w:val="0"/>
          <w:marTop w:val="0"/>
          <w:marBottom w:val="0"/>
          <w:divBdr>
            <w:top w:val="none" w:sz="0" w:space="0" w:color="auto"/>
            <w:left w:val="none" w:sz="0" w:space="0" w:color="auto"/>
            <w:bottom w:val="none" w:sz="0" w:space="0" w:color="auto"/>
            <w:right w:val="none" w:sz="0" w:space="0" w:color="auto"/>
          </w:divBdr>
          <w:divsChild>
            <w:div w:id="1466855820">
              <w:marLeft w:val="0"/>
              <w:marRight w:val="0"/>
              <w:marTop w:val="0"/>
              <w:marBottom w:val="0"/>
              <w:divBdr>
                <w:top w:val="none" w:sz="0" w:space="0" w:color="auto"/>
                <w:left w:val="none" w:sz="0" w:space="0" w:color="auto"/>
                <w:bottom w:val="none" w:sz="0" w:space="0" w:color="auto"/>
                <w:right w:val="none" w:sz="0" w:space="0" w:color="auto"/>
              </w:divBdr>
              <w:divsChild>
                <w:div w:id="2112815910">
                  <w:marLeft w:val="0"/>
                  <w:marRight w:val="0"/>
                  <w:marTop w:val="0"/>
                  <w:marBottom w:val="0"/>
                  <w:divBdr>
                    <w:top w:val="none" w:sz="0" w:space="0" w:color="auto"/>
                    <w:left w:val="none" w:sz="0" w:space="0" w:color="auto"/>
                    <w:bottom w:val="none" w:sz="0" w:space="0" w:color="auto"/>
                    <w:right w:val="none" w:sz="0" w:space="0" w:color="auto"/>
                  </w:divBdr>
                  <w:divsChild>
                    <w:div w:id="890652490">
                      <w:marLeft w:val="0"/>
                      <w:marRight w:val="0"/>
                      <w:marTop w:val="0"/>
                      <w:marBottom w:val="0"/>
                      <w:divBdr>
                        <w:top w:val="none" w:sz="0" w:space="0" w:color="auto"/>
                        <w:left w:val="none" w:sz="0" w:space="0" w:color="auto"/>
                        <w:bottom w:val="none" w:sz="0" w:space="0" w:color="auto"/>
                        <w:right w:val="none" w:sz="0" w:space="0" w:color="auto"/>
                      </w:divBdr>
                      <w:divsChild>
                        <w:div w:id="304699036">
                          <w:marLeft w:val="0"/>
                          <w:marRight w:val="0"/>
                          <w:marTop w:val="0"/>
                          <w:marBottom w:val="0"/>
                          <w:divBdr>
                            <w:top w:val="none" w:sz="0" w:space="0" w:color="auto"/>
                            <w:left w:val="none" w:sz="0" w:space="0" w:color="auto"/>
                            <w:bottom w:val="none" w:sz="0" w:space="0" w:color="auto"/>
                            <w:right w:val="none" w:sz="0" w:space="0" w:color="auto"/>
                          </w:divBdr>
                          <w:divsChild>
                            <w:div w:id="1450246358">
                              <w:marLeft w:val="0"/>
                              <w:marRight w:val="0"/>
                              <w:marTop w:val="0"/>
                              <w:marBottom w:val="0"/>
                              <w:divBdr>
                                <w:top w:val="none" w:sz="0" w:space="0" w:color="auto"/>
                                <w:left w:val="none" w:sz="0" w:space="0" w:color="auto"/>
                                <w:bottom w:val="none" w:sz="0" w:space="0" w:color="auto"/>
                                <w:right w:val="none" w:sz="0" w:space="0" w:color="auto"/>
                              </w:divBdr>
                              <w:divsChild>
                                <w:div w:id="1402756161">
                                  <w:marLeft w:val="0"/>
                                  <w:marRight w:val="0"/>
                                  <w:marTop w:val="0"/>
                                  <w:marBottom w:val="0"/>
                                  <w:divBdr>
                                    <w:top w:val="none" w:sz="0" w:space="0" w:color="auto"/>
                                    <w:left w:val="none" w:sz="0" w:space="0" w:color="auto"/>
                                    <w:bottom w:val="none" w:sz="0" w:space="0" w:color="auto"/>
                                    <w:right w:val="none" w:sz="0" w:space="0" w:color="auto"/>
                                  </w:divBdr>
                                  <w:divsChild>
                                    <w:div w:id="895239312">
                                      <w:marLeft w:val="0"/>
                                      <w:marRight w:val="0"/>
                                      <w:marTop w:val="0"/>
                                      <w:marBottom w:val="0"/>
                                      <w:divBdr>
                                        <w:top w:val="none" w:sz="0" w:space="0" w:color="auto"/>
                                        <w:left w:val="none" w:sz="0" w:space="0" w:color="auto"/>
                                        <w:bottom w:val="none" w:sz="0" w:space="0" w:color="auto"/>
                                        <w:right w:val="none" w:sz="0" w:space="0" w:color="auto"/>
                                      </w:divBdr>
                                      <w:divsChild>
                                        <w:div w:id="2083596986">
                                          <w:marLeft w:val="0"/>
                                          <w:marRight w:val="0"/>
                                          <w:marTop w:val="0"/>
                                          <w:marBottom w:val="0"/>
                                          <w:divBdr>
                                            <w:top w:val="none" w:sz="0" w:space="0" w:color="auto"/>
                                            <w:left w:val="none" w:sz="0" w:space="0" w:color="auto"/>
                                            <w:bottom w:val="none" w:sz="0" w:space="0" w:color="auto"/>
                                            <w:right w:val="none" w:sz="0" w:space="0" w:color="auto"/>
                                          </w:divBdr>
                                          <w:divsChild>
                                            <w:div w:id="1293753326">
                                              <w:marLeft w:val="0"/>
                                              <w:marRight w:val="0"/>
                                              <w:marTop w:val="4"/>
                                              <w:marBottom w:val="4"/>
                                              <w:divBdr>
                                                <w:top w:val="none" w:sz="0" w:space="0" w:color="auto"/>
                                                <w:left w:val="none" w:sz="0" w:space="0" w:color="auto"/>
                                                <w:bottom w:val="none" w:sz="0" w:space="0" w:color="auto"/>
                                                <w:right w:val="none" w:sz="0" w:space="0" w:color="auto"/>
                                              </w:divBdr>
                                              <w:divsChild>
                                                <w:div w:id="347366752">
                                                  <w:marLeft w:val="525"/>
                                                  <w:marRight w:val="0"/>
                                                  <w:marTop w:val="0"/>
                                                  <w:marBottom w:val="225"/>
                                                  <w:divBdr>
                                                    <w:top w:val="none" w:sz="0" w:space="0" w:color="auto"/>
                                                    <w:left w:val="none" w:sz="0" w:space="0" w:color="auto"/>
                                                    <w:bottom w:val="none" w:sz="0" w:space="0" w:color="auto"/>
                                                    <w:right w:val="none" w:sz="0" w:space="0" w:color="auto"/>
                                                  </w:divBdr>
                                                </w:div>
                                                <w:div w:id="610893634">
                                                  <w:marLeft w:val="0"/>
                                                  <w:marRight w:val="1"/>
                                                  <w:marTop w:val="225"/>
                                                  <w:marBottom w:val="375"/>
                                                  <w:divBdr>
                                                    <w:top w:val="none" w:sz="0" w:space="0" w:color="auto"/>
                                                    <w:left w:val="none" w:sz="0" w:space="0" w:color="auto"/>
                                                    <w:bottom w:val="none" w:sz="0" w:space="0" w:color="auto"/>
                                                    <w:right w:val="none" w:sz="0" w:space="0" w:color="auto"/>
                                                  </w:divBdr>
                                                </w:div>
                                                <w:div w:id="927150460">
                                                  <w:marLeft w:val="525"/>
                                                  <w:marRight w:val="0"/>
                                                  <w:marTop w:val="0"/>
                                                  <w:marBottom w:val="225"/>
                                                  <w:divBdr>
                                                    <w:top w:val="none" w:sz="0" w:space="0" w:color="auto"/>
                                                    <w:left w:val="none" w:sz="0" w:space="0" w:color="auto"/>
                                                    <w:bottom w:val="none" w:sz="0" w:space="0" w:color="auto"/>
                                                    <w:right w:val="none" w:sz="0" w:space="0" w:color="auto"/>
                                                  </w:divBdr>
                                                </w:div>
                                                <w:div w:id="1750148810">
                                                  <w:marLeft w:val="525"/>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1139086">
      <w:bodyDiv w:val="1"/>
      <w:marLeft w:val="0"/>
      <w:marRight w:val="0"/>
      <w:marTop w:val="0"/>
      <w:marBottom w:val="0"/>
      <w:divBdr>
        <w:top w:val="none" w:sz="0" w:space="0" w:color="auto"/>
        <w:left w:val="none" w:sz="0" w:space="0" w:color="auto"/>
        <w:bottom w:val="none" w:sz="0" w:space="0" w:color="auto"/>
        <w:right w:val="none" w:sz="0" w:space="0" w:color="auto"/>
      </w:divBdr>
    </w:div>
    <w:div w:id="999771914">
      <w:bodyDiv w:val="1"/>
      <w:marLeft w:val="0"/>
      <w:marRight w:val="0"/>
      <w:marTop w:val="0"/>
      <w:marBottom w:val="0"/>
      <w:divBdr>
        <w:top w:val="none" w:sz="0" w:space="0" w:color="auto"/>
        <w:left w:val="none" w:sz="0" w:space="0" w:color="auto"/>
        <w:bottom w:val="none" w:sz="0" w:space="0" w:color="auto"/>
        <w:right w:val="none" w:sz="0" w:space="0" w:color="auto"/>
      </w:divBdr>
    </w:div>
    <w:div w:id="1061947404">
      <w:bodyDiv w:val="1"/>
      <w:marLeft w:val="0"/>
      <w:marRight w:val="0"/>
      <w:marTop w:val="0"/>
      <w:marBottom w:val="0"/>
      <w:divBdr>
        <w:top w:val="none" w:sz="0" w:space="0" w:color="auto"/>
        <w:left w:val="none" w:sz="0" w:space="0" w:color="auto"/>
        <w:bottom w:val="none" w:sz="0" w:space="0" w:color="auto"/>
        <w:right w:val="none" w:sz="0" w:space="0" w:color="auto"/>
      </w:divBdr>
    </w:div>
    <w:div w:id="1073627030">
      <w:bodyDiv w:val="1"/>
      <w:marLeft w:val="0"/>
      <w:marRight w:val="0"/>
      <w:marTop w:val="0"/>
      <w:marBottom w:val="0"/>
      <w:divBdr>
        <w:top w:val="none" w:sz="0" w:space="0" w:color="auto"/>
        <w:left w:val="none" w:sz="0" w:space="0" w:color="auto"/>
        <w:bottom w:val="none" w:sz="0" w:space="0" w:color="auto"/>
        <w:right w:val="none" w:sz="0" w:space="0" w:color="auto"/>
      </w:divBdr>
    </w:div>
    <w:div w:id="1109856304">
      <w:bodyDiv w:val="1"/>
      <w:marLeft w:val="0"/>
      <w:marRight w:val="0"/>
      <w:marTop w:val="0"/>
      <w:marBottom w:val="0"/>
      <w:divBdr>
        <w:top w:val="none" w:sz="0" w:space="0" w:color="auto"/>
        <w:left w:val="none" w:sz="0" w:space="0" w:color="auto"/>
        <w:bottom w:val="none" w:sz="0" w:space="0" w:color="auto"/>
        <w:right w:val="none" w:sz="0" w:space="0" w:color="auto"/>
      </w:divBdr>
      <w:divsChild>
        <w:div w:id="193738764">
          <w:marLeft w:val="0"/>
          <w:marRight w:val="0"/>
          <w:marTop w:val="0"/>
          <w:marBottom w:val="0"/>
          <w:divBdr>
            <w:top w:val="none" w:sz="0" w:space="0" w:color="auto"/>
            <w:left w:val="none" w:sz="0" w:space="0" w:color="auto"/>
            <w:bottom w:val="none" w:sz="0" w:space="0" w:color="auto"/>
            <w:right w:val="none" w:sz="0" w:space="0" w:color="auto"/>
          </w:divBdr>
          <w:divsChild>
            <w:div w:id="46952683">
              <w:marLeft w:val="0"/>
              <w:marRight w:val="0"/>
              <w:marTop w:val="0"/>
              <w:marBottom w:val="0"/>
              <w:divBdr>
                <w:top w:val="none" w:sz="0" w:space="0" w:color="auto"/>
                <w:left w:val="none" w:sz="0" w:space="0" w:color="auto"/>
                <w:bottom w:val="none" w:sz="0" w:space="0" w:color="auto"/>
                <w:right w:val="none" w:sz="0" w:space="0" w:color="auto"/>
              </w:divBdr>
              <w:divsChild>
                <w:div w:id="1631471421">
                  <w:marLeft w:val="0"/>
                  <w:marRight w:val="0"/>
                  <w:marTop w:val="0"/>
                  <w:marBottom w:val="0"/>
                  <w:divBdr>
                    <w:top w:val="none" w:sz="0" w:space="0" w:color="auto"/>
                    <w:left w:val="none" w:sz="0" w:space="0" w:color="auto"/>
                    <w:bottom w:val="none" w:sz="0" w:space="0" w:color="auto"/>
                    <w:right w:val="none" w:sz="0" w:space="0" w:color="auto"/>
                  </w:divBdr>
                  <w:divsChild>
                    <w:div w:id="480779939">
                      <w:marLeft w:val="0"/>
                      <w:marRight w:val="0"/>
                      <w:marTop w:val="0"/>
                      <w:marBottom w:val="0"/>
                      <w:divBdr>
                        <w:top w:val="none" w:sz="0" w:space="0" w:color="auto"/>
                        <w:left w:val="none" w:sz="0" w:space="0" w:color="auto"/>
                        <w:bottom w:val="none" w:sz="0" w:space="0" w:color="auto"/>
                        <w:right w:val="none" w:sz="0" w:space="0" w:color="auto"/>
                      </w:divBdr>
                      <w:divsChild>
                        <w:div w:id="2123067881">
                          <w:marLeft w:val="0"/>
                          <w:marRight w:val="0"/>
                          <w:marTop w:val="0"/>
                          <w:marBottom w:val="0"/>
                          <w:divBdr>
                            <w:top w:val="none" w:sz="0" w:space="0" w:color="auto"/>
                            <w:left w:val="none" w:sz="0" w:space="0" w:color="auto"/>
                            <w:bottom w:val="none" w:sz="0" w:space="0" w:color="auto"/>
                            <w:right w:val="none" w:sz="0" w:space="0" w:color="auto"/>
                          </w:divBdr>
                          <w:divsChild>
                            <w:div w:id="1280340059">
                              <w:marLeft w:val="0"/>
                              <w:marRight w:val="0"/>
                              <w:marTop w:val="0"/>
                              <w:marBottom w:val="0"/>
                              <w:divBdr>
                                <w:top w:val="none" w:sz="0" w:space="0" w:color="auto"/>
                                <w:left w:val="none" w:sz="0" w:space="0" w:color="auto"/>
                                <w:bottom w:val="none" w:sz="0" w:space="0" w:color="auto"/>
                                <w:right w:val="none" w:sz="0" w:space="0" w:color="auto"/>
                              </w:divBdr>
                              <w:divsChild>
                                <w:div w:id="920606488">
                                  <w:marLeft w:val="0"/>
                                  <w:marRight w:val="0"/>
                                  <w:marTop w:val="0"/>
                                  <w:marBottom w:val="0"/>
                                  <w:divBdr>
                                    <w:top w:val="none" w:sz="0" w:space="0" w:color="auto"/>
                                    <w:left w:val="none" w:sz="0" w:space="0" w:color="auto"/>
                                    <w:bottom w:val="none" w:sz="0" w:space="0" w:color="auto"/>
                                    <w:right w:val="none" w:sz="0" w:space="0" w:color="auto"/>
                                  </w:divBdr>
                                  <w:divsChild>
                                    <w:div w:id="1764564882">
                                      <w:marLeft w:val="0"/>
                                      <w:marRight w:val="0"/>
                                      <w:marTop w:val="0"/>
                                      <w:marBottom w:val="0"/>
                                      <w:divBdr>
                                        <w:top w:val="none" w:sz="0" w:space="0" w:color="auto"/>
                                        <w:left w:val="none" w:sz="0" w:space="0" w:color="auto"/>
                                        <w:bottom w:val="none" w:sz="0" w:space="0" w:color="auto"/>
                                        <w:right w:val="none" w:sz="0" w:space="0" w:color="auto"/>
                                      </w:divBdr>
                                      <w:divsChild>
                                        <w:div w:id="977808566">
                                          <w:marLeft w:val="0"/>
                                          <w:marRight w:val="0"/>
                                          <w:marTop w:val="0"/>
                                          <w:marBottom w:val="0"/>
                                          <w:divBdr>
                                            <w:top w:val="none" w:sz="0" w:space="0" w:color="auto"/>
                                            <w:left w:val="none" w:sz="0" w:space="0" w:color="auto"/>
                                            <w:bottom w:val="none" w:sz="0" w:space="0" w:color="auto"/>
                                            <w:right w:val="none" w:sz="0" w:space="0" w:color="auto"/>
                                          </w:divBdr>
                                          <w:divsChild>
                                            <w:div w:id="716390696">
                                              <w:marLeft w:val="0"/>
                                              <w:marRight w:val="0"/>
                                              <w:marTop w:val="4"/>
                                              <w:marBottom w:val="4"/>
                                              <w:divBdr>
                                                <w:top w:val="none" w:sz="0" w:space="0" w:color="auto"/>
                                                <w:left w:val="none" w:sz="0" w:space="0" w:color="auto"/>
                                                <w:bottom w:val="none" w:sz="0" w:space="0" w:color="auto"/>
                                                <w:right w:val="none" w:sz="0" w:space="0" w:color="auto"/>
                                              </w:divBdr>
                                              <w:divsChild>
                                                <w:div w:id="40255035">
                                                  <w:marLeft w:val="525"/>
                                                  <w:marRight w:val="0"/>
                                                  <w:marTop w:val="0"/>
                                                  <w:marBottom w:val="225"/>
                                                  <w:divBdr>
                                                    <w:top w:val="none" w:sz="0" w:space="0" w:color="auto"/>
                                                    <w:left w:val="none" w:sz="0" w:space="0" w:color="auto"/>
                                                    <w:bottom w:val="none" w:sz="0" w:space="0" w:color="auto"/>
                                                    <w:right w:val="none" w:sz="0" w:space="0" w:color="auto"/>
                                                  </w:divBdr>
                                                </w:div>
                                                <w:div w:id="41829215">
                                                  <w:marLeft w:val="525"/>
                                                  <w:marRight w:val="0"/>
                                                  <w:marTop w:val="0"/>
                                                  <w:marBottom w:val="225"/>
                                                  <w:divBdr>
                                                    <w:top w:val="none" w:sz="0" w:space="0" w:color="auto"/>
                                                    <w:left w:val="none" w:sz="0" w:space="0" w:color="auto"/>
                                                    <w:bottom w:val="none" w:sz="0" w:space="0" w:color="auto"/>
                                                    <w:right w:val="none" w:sz="0" w:space="0" w:color="auto"/>
                                                  </w:divBdr>
                                                </w:div>
                                                <w:div w:id="172305566">
                                                  <w:marLeft w:val="525"/>
                                                  <w:marRight w:val="0"/>
                                                  <w:marTop w:val="0"/>
                                                  <w:marBottom w:val="225"/>
                                                  <w:divBdr>
                                                    <w:top w:val="none" w:sz="0" w:space="0" w:color="auto"/>
                                                    <w:left w:val="none" w:sz="0" w:space="0" w:color="auto"/>
                                                    <w:bottom w:val="none" w:sz="0" w:space="0" w:color="auto"/>
                                                    <w:right w:val="none" w:sz="0" w:space="0" w:color="auto"/>
                                                  </w:divBdr>
                                                </w:div>
                                                <w:div w:id="240725317">
                                                  <w:marLeft w:val="525"/>
                                                  <w:marRight w:val="0"/>
                                                  <w:marTop w:val="0"/>
                                                  <w:marBottom w:val="225"/>
                                                  <w:divBdr>
                                                    <w:top w:val="none" w:sz="0" w:space="0" w:color="auto"/>
                                                    <w:left w:val="none" w:sz="0" w:space="0" w:color="auto"/>
                                                    <w:bottom w:val="none" w:sz="0" w:space="0" w:color="auto"/>
                                                    <w:right w:val="none" w:sz="0" w:space="0" w:color="auto"/>
                                                  </w:divBdr>
                                                </w:div>
                                                <w:div w:id="446849623">
                                                  <w:marLeft w:val="375"/>
                                                  <w:marRight w:val="1"/>
                                                  <w:marTop w:val="0"/>
                                                  <w:marBottom w:val="225"/>
                                                  <w:divBdr>
                                                    <w:top w:val="none" w:sz="0" w:space="0" w:color="auto"/>
                                                    <w:left w:val="none" w:sz="0" w:space="0" w:color="auto"/>
                                                    <w:bottom w:val="none" w:sz="0" w:space="0" w:color="auto"/>
                                                    <w:right w:val="none" w:sz="0" w:space="0" w:color="auto"/>
                                                  </w:divBdr>
                                                </w:div>
                                                <w:div w:id="468209915">
                                                  <w:marLeft w:val="525"/>
                                                  <w:marRight w:val="0"/>
                                                  <w:marTop w:val="0"/>
                                                  <w:marBottom w:val="225"/>
                                                  <w:divBdr>
                                                    <w:top w:val="none" w:sz="0" w:space="0" w:color="auto"/>
                                                    <w:left w:val="none" w:sz="0" w:space="0" w:color="auto"/>
                                                    <w:bottom w:val="none" w:sz="0" w:space="0" w:color="auto"/>
                                                    <w:right w:val="none" w:sz="0" w:space="0" w:color="auto"/>
                                                  </w:divBdr>
                                                </w:div>
                                                <w:div w:id="563874351">
                                                  <w:marLeft w:val="375"/>
                                                  <w:marRight w:val="1"/>
                                                  <w:marTop w:val="0"/>
                                                  <w:marBottom w:val="225"/>
                                                  <w:divBdr>
                                                    <w:top w:val="none" w:sz="0" w:space="0" w:color="auto"/>
                                                    <w:left w:val="none" w:sz="0" w:space="0" w:color="auto"/>
                                                    <w:bottom w:val="none" w:sz="0" w:space="0" w:color="auto"/>
                                                    <w:right w:val="none" w:sz="0" w:space="0" w:color="auto"/>
                                                  </w:divBdr>
                                                </w:div>
                                                <w:div w:id="624387753">
                                                  <w:marLeft w:val="375"/>
                                                  <w:marRight w:val="1"/>
                                                  <w:marTop w:val="0"/>
                                                  <w:marBottom w:val="225"/>
                                                  <w:divBdr>
                                                    <w:top w:val="none" w:sz="0" w:space="0" w:color="auto"/>
                                                    <w:left w:val="none" w:sz="0" w:space="0" w:color="auto"/>
                                                    <w:bottom w:val="none" w:sz="0" w:space="0" w:color="auto"/>
                                                    <w:right w:val="none" w:sz="0" w:space="0" w:color="auto"/>
                                                  </w:divBdr>
                                                </w:div>
                                                <w:div w:id="833910186">
                                                  <w:marLeft w:val="375"/>
                                                  <w:marRight w:val="1"/>
                                                  <w:marTop w:val="0"/>
                                                  <w:marBottom w:val="225"/>
                                                  <w:divBdr>
                                                    <w:top w:val="none" w:sz="0" w:space="0" w:color="auto"/>
                                                    <w:left w:val="none" w:sz="0" w:space="0" w:color="auto"/>
                                                    <w:bottom w:val="none" w:sz="0" w:space="0" w:color="auto"/>
                                                    <w:right w:val="none" w:sz="0" w:space="0" w:color="auto"/>
                                                  </w:divBdr>
                                                </w:div>
                                                <w:div w:id="1063483331">
                                                  <w:marLeft w:val="375"/>
                                                  <w:marRight w:val="1"/>
                                                  <w:marTop w:val="0"/>
                                                  <w:marBottom w:val="225"/>
                                                  <w:divBdr>
                                                    <w:top w:val="none" w:sz="0" w:space="0" w:color="auto"/>
                                                    <w:left w:val="none" w:sz="0" w:space="0" w:color="auto"/>
                                                    <w:bottom w:val="none" w:sz="0" w:space="0" w:color="auto"/>
                                                    <w:right w:val="none" w:sz="0" w:space="0" w:color="auto"/>
                                                  </w:divBdr>
                                                </w:div>
                                                <w:div w:id="1066144560">
                                                  <w:marLeft w:val="525"/>
                                                  <w:marRight w:val="0"/>
                                                  <w:marTop w:val="0"/>
                                                  <w:marBottom w:val="225"/>
                                                  <w:divBdr>
                                                    <w:top w:val="none" w:sz="0" w:space="0" w:color="auto"/>
                                                    <w:left w:val="none" w:sz="0" w:space="0" w:color="auto"/>
                                                    <w:bottom w:val="none" w:sz="0" w:space="0" w:color="auto"/>
                                                    <w:right w:val="none" w:sz="0" w:space="0" w:color="auto"/>
                                                  </w:divBdr>
                                                </w:div>
                                                <w:div w:id="1111435925">
                                                  <w:marLeft w:val="375"/>
                                                  <w:marRight w:val="1"/>
                                                  <w:marTop w:val="0"/>
                                                  <w:marBottom w:val="225"/>
                                                  <w:divBdr>
                                                    <w:top w:val="none" w:sz="0" w:space="0" w:color="auto"/>
                                                    <w:left w:val="none" w:sz="0" w:space="0" w:color="auto"/>
                                                    <w:bottom w:val="none" w:sz="0" w:space="0" w:color="auto"/>
                                                    <w:right w:val="none" w:sz="0" w:space="0" w:color="auto"/>
                                                  </w:divBdr>
                                                </w:div>
                                                <w:div w:id="1162743686">
                                                  <w:marLeft w:val="525"/>
                                                  <w:marRight w:val="0"/>
                                                  <w:marTop w:val="0"/>
                                                  <w:marBottom w:val="225"/>
                                                  <w:divBdr>
                                                    <w:top w:val="none" w:sz="0" w:space="0" w:color="auto"/>
                                                    <w:left w:val="none" w:sz="0" w:space="0" w:color="auto"/>
                                                    <w:bottom w:val="none" w:sz="0" w:space="0" w:color="auto"/>
                                                    <w:right w:val="none" w:sz="0" w:space="0" w:color="auto"/>
                                                  </w:divBdr>
                                                </w:div>
                                                <w:div w:id="1234312885">
                                                  <w:marLeft w:val="0"/>
                                                  <w:marRight w:val="1"/>
                                                  <w:marTop w:val="225"/>
                                                  <w:marBottom w:val="375"/>
                                                  <w:divBdr>
                                                    <w:top w:val="none" w:sz="0" w:space="0" w:color="auto"/>
                                                    <w:left w:val="none" w:sz="0" w:space="0" w:color="auto"/>
                                                    <w:bottom w:val="none" w:sz="0" w:space="0" w:color="auto"/>
                                                    <w:right w:val="none" w:sz="0" w:space="0" w:color="auto"/>
                                                  </w:divBdr>
                                                </w:div>
                                                <w:div w:id="1313215489">
                                                  <w:marLeft w:val="525"/>
                                                  <w:marRight w:val="0"/>
                                                  <w:marTop w:val="0"/>
                                                  <w:marBottom w:val="225"/>
                                                  <w:divBdr>
                                                    <w:top w:val="none" w:sz="0" w:space="0" w:color="auto"/>
                                                    <w:left w:val="none" w:sz="0" w:space="0" w:color="auto"/>
                                                    <w:bottom w:val="none" w:sz="0" w:space="0" w:color="auto"/>
                                                    <w:right w:val="none" w:sz="0" w:space="0" w:color="auto"/>
                                                  </w:divBdr>
                                                </w:div>
                                                <w:div w:id="1451169727">
                                                  <w:marLeft w:val="525"/>
                                                  <w:marRight w:val="0"/>
                                                  <w:marTop w:val="0"/>
                                                  <w:marBottom w:val="225"/>
                                                  <w:divBdr>
                                                    <w:top w:val="none" w:sz="0" w:space="0" w:color="auto"/>
                                                    <w:left w:val="none" w:sz="0" w:space="0" w:color="auto"/>
                                                    <w:bottom w:val="none" w:sz="0" w:space="0" w:color="auto"/>
                                                    <w:right w:val="none" w:sz="0" w:space="0" w:color="auto"/>
                                                  </w:divBdr>
                                                </w:div>
                                                <w:div w:id="1451238594">
                                                  <w:marLeft w:val="525"/>
                                                  <w:marRight w:val="0"/>
                                                  <w:marTop w:val="0"/>
                                                  <w:marBottom w:val="225"/>
                                                  <w:divBdr>
                                                    <w:top w:val="none" w:sz="0" w:space="0" w:color="auto"/>
                                                    <w:left w:val="none" w:sz="0" w:space="0" w:color="auto"/>
                                                    <w:bottom w:val="none" w:sz="0" w:space="0" w:color="auto"/>
                                                    <w:right w:val="none" w:sz="0" w:space="0" w:color="auto"/>
                                                  </w:divBdr>
                                                </w:div>
                                                <w:div w:id="1541817374">
                                                  <w:marLeft w:val="525"/>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884819">
      <w:bodyDiv w:val="1"/>
      <w:marLeft w:val="0"/>
      <w:marRight w:val="0"/>
      <w:marTop w:val="0"/>
      <w:marBottom w:val="0"/>
      <w:divBdr>
        <w:top w:val="none" w:sz="0" w:space="0" w:color="auto"/>
        <w:left w:val="none" w:sz="0" w:space="0" w:color="auto"/>
        <w:bottom w:val="none" w:sz="0" w:space="0" w:color="auto"/>
        <w:right w:val="none" w:sz="0" w:space="0" w:color="auto"/>
      </w:divBdr>
    </w:div>
    <w:div w:id="1589535305">
      <w:bodyDiv w:val="1"/>
      <w:marLeft w:val="0"/>
      <w:marRight w:val="0"/>
      <w:marTop w:val="0"/>
      <w:marBottom w:val="0"/>
      <w:divBdr>
        <w:top w:val="none" w:sz="0" w:space="0" w:color="auto"/>
        <w:left w:val="none" w:sz="0" w:space="0" w:color="auto"/>
        <w:bottom w:val="none" w:sz="0" w:space="0" w:color="auto"/>
        <w:right w:val="none" w:sz="0" w:space="0" w:color="auto"/>
      </w:divBdr>
    </w:div>
    <w:div w:id="1657100780">
      <w:bodyDiv w:val="1"/>
      <w:marLeft w:val="0"/>
      <w:marRight w:val="0"/>
      <w:marTop w:val="0"/>
      <w:marBottom w:val="0"/>
      <w:divBdr>
        <w:top w:val="none" w:sz="0" w:space="0" w:color="auto"/>
        <w:left w:val="none" w:sz="0" w:space="0" w:color="auto"/>
        <w:bottom w:val="none" w:sz="0" w:space="0" w:color="auto"/>
        <w:right w:val="none" w:sz="0" w:space="0" w:color="auto"/>
      </w:divBdr>
      <w:divsChild>
        <w:div w:id="2082944253">
          <w:marLeft w:val="0"/>
          <w:marRight w:val="0"/>
          <w:marTop w:val="0"/>
          <w:marBottom w:val="0"/>
          <w:divBdr>
            <w:top w:val="none" w:sz="0" w:space="0" w:color="auto"/>
            <w:left w:val="none" w:sz="0" w:space="0" w:color="auto"/>
            <w:bottom w:val="none" w:sz="0" w:space="0" w:color="auto"/>
            <w:right w:val="none" w:sz="0" w:space="0" w:color="auto"/>
          </w:divBdr>
          <w:divsChild>
            <w:div w:id="909316114">
              <w:marLeft w:val="0"/>
              <w:marRight w:val="0"/>
              <w:marTop w:val="0"/>
              <w:marBottom w:val="0"/>
              <w:divBdr>
                <w:top w:val="none" w:sz="0" w:space="0" w:color="auto"/>
                <w:left w:val="none" w:sz="0" w:space="0" w:color="auto"/>
                <w:bottom w:val="none" w:sz="0" w:space="0" w:color="auto"/>
                <w:right w:val="none" w:sz="0" w:space="0" w:color="auto"/>
              </w:divBdr>
              <w:divsChild>
                <w:div w:id="376470575">
                  <w:marLeft w:val="0"/>
                  <w:marRight w:val="0"/>
                  <w:marTop w:val="0"/>
                  <w:marBottom w:val="0"/>
                  <w:divBdr>
                    <w:top w:val="none" w:sz="0" w:space="0" w:color="auto"/>
                    <w:left w:val="none" w:sz="0" w:space="0" w:color="auto"/>
                    <w:bottom w:val="none" w:sz="0" w:space="0" w:color="auto"/>
                    <w:right w:val="none" w:sz="0" w:space="0" w:color="auto"/>
                  </w:divBdr>
                  <w:divsChild>
                    <w:div w:id="1986813128">
                      <w:marLeft w:val="0"/>
                      <w:marRight w:val="0"/>
                      <w:marTop w:val="0"/>
                      <w:marBottom w:val="0"/>
                      <w:divBdr>
                        <w:top w:val="none" w:sz="0" w:space="0" w:color="auto"/>
                        <w:left w:val="none" w:sz="0" w:space="0" w:color="auto"/>
                        <w:bottom w:val="none" w:sz="0" w:space="0" w:color="auto"/>
                        <w:right w:val="none" w:sz="0" w:space="0" w:color="auto"/>
                      </w:divBdr>
                      <w:divsChild>
                        <w:div w:id="912273514">
                          <w:marLeft w:val="0"/>
                          <w:marRight w:val="0"/>
                          <w:marTop w:val="0"/>
                          <w:marBottom w:val="0"/>
                          <w:divBdr>
                            <w:top w:val="none" w:sz="0" w:space="0" w:color="auto"/>
                            <w:left w:val="none" w:sz="0" w:space="0" w:color="auto"/>
                            <w:bottom w:val="none" w:sz="0" w:space="0" w:color="auto"/>
                            <w:right w:val="none" w:sz="0" w:space="0" w:color="auto"/>
                          </w:divBdr>
                          <w:divsChild>
                            <w:div w:id="1116171466">
                              <w:marLeft w:val="0"/>
                              <w:marRight w:val="0"/>
                              <w:marTop w:val="0"/>
                              <w:marBottom w:val="0"/>
                              <w:divBdr>
                                <w:top w:val="none" w:sz="0" w:space="0" w:color="auto"/>
                                <w:left w:val="none" w:sz="0" w:space="0" w:color="auto"/>
                                <w:bottom w:val="none" w:sz="0" w:space="0" w:color="auto"/>
                                <w:right w:val="none" w:sz="0" w:space="0" w:color="auto"/>
                              </w:divBdr>
                              <w:divsChild>
                                <w:div w:id="1760523507">
                                  <w:marLeft w:val="0"/>
                                  <w:marRight w:val="0"/>
                                  <w:marTop w:val="0"/>
                                  <w:marBottom w:val="0"/>
                                  <w:divBdr>
                                    <w:top w:val="none" w:sz="0" w:space="0" w:color="auto"/>
                                    <w:left w:val="none" w:sz="0" w:space="0" w:color="auto"/>
                                    <w:bottom w:val="none" w:sz="0" w:space="0" w:color="auto"/>
                                    <w:right w:val="none" w:sz="0" w:space="0" w:color="auto"/>
                                  </w:divBdr>
                                  <w:divsChild>
                                    <w:div w:id="1809783429">
                                      <w:marLeft w:val="0"/>
                                      <w:marRight w:val="0"/>
                                      <w:marTop w:val="0"/>
                                      <w:marBottom w:val="0"/>
                                      <w:divBdr>
                                        <w:top w:val="none" w:sz="0" w:space="0" w:color="auto"/>
                                        <w:left w:val="none" w:sz="0" w:space="0" w:color="auto"/>
                                        <w:bottom w:val="none" w:sz="0" w:space="0" w:color="auto"/>
                                        <w:right w:val="none" w:sz="0" w:space="0" w:color="auto"/>
                                      </w:divBdr>
                                      <w:divsChild>
                                        <w:div w:id="423501452">
                                          <w:marLeft w:val="0"/>
                                          <w:marRight w:val="0"/>
                                          <w:marTop w:val="0"/>
                                          <w:marBottom w:val="0"/>
                                          <w:divBdr>
                                            <w:top w:val="none" w:sz="0" w:space="0" w:color="auto"/>
                                            <w:left w:val="none" w:sz="0" w:space="0" w:color="auto"/>
                                            <w:bottom w:val="none" w:sz="0" w:space="0" w:color="auto"/>
                                            <w:right w:val="none" w:sz="0" w:space="0" w:color="auto"/>
                                          </w:divBdr>
                                          <w:divsChild>
                                            <w:div w:id="421605123">
                                              <w:marLeft w:val="0"/>
                                              <w:marRight w:val="0"/>
                                              <w:marTop w:val="4"/>
                                              <w:marBottom w:val="4"/>
                                              <w:divBdr>
                                                <w:top w:val="none" w:sz="0" w:space="0" w:color="auto"/>
                                                <w:left w:val="none" w:sz="0" w:space="0" w:color="auto"/>
                                                <w:bottom w:val="none" w:sz="0" w:space="0" w:color="auto"/>
                                                <w:right w:val="none" w:sz="0" w:space="0" w:color="auto"/>
                                              </w:divBdr>
                                              <w:divsChild>
                                                <w:div w:id="15812763">
                                                  <w:marLeft w:val="375"/>
                                                  <w:marRight w:val="1"/>
                                                  <w:marTop w:val="0"/>
                                                  <w:marBottom w:val="225"/>
                                                  <w:divBdr>
                                                    <w:top w:val="none" w:sz="0" w:space="0" w:color="auto"/>
                                                    <w:left w:val="none" w:sz="0" w:space="0" w:color="auto"/>
                                                    <w:bottom w:val="none" w:sz="0" w:space="0" w:color="auto"/>
                                                    <w:right w:val="none" w:sz="0" w:space="0" w:color="auto"/>
                                                  </w:divBdr>
                                                </w:div>
                                                <w:div w:id="35350736">
                                                  <w:marLeft w:val="525"/>
                                                  <w:marRight w:val="0"/>
                                                  <w:marTop w:val="0"/>
                                                  <w:marBottom w:val="225"/>
                                                  <w:divBdr>
                                                    <w:top w:val="none" w:sz="0" w:space="0" w:color="auto"/>
                                                    <w:left w:val="none" w:sz="0" w:space="0" w:color="auto"/>
                                                    <w:bottom w:val="none" w:sz="0" w:space="0" w:color="auto"/>
                                                    <w:right w:val="none" w:sz="0" w:space="0" w:color="auto"/>
                                                  </w:divBdr>
                                                </w:div>
                                                <w:div w:id="112947538">
                                                  <w:marLeft w:val="525"/>
                                                  <w:marRight w:val="0"/>
                                                  <w:marTop w:val="0"/>
                                                  <w:marBottom w:val="225"/>
                                                  <w:divBdr>
                                                    <w:top w:val="none" w:sz="0" w:space="0" w:color="auto"/>
                                                    <w:left w:val="none" w:sz="0" w:space="0" w:color="auto"/>
                                                    <w:bottom w:val="none" w:sz="0" w:space="0" w:color="auto"/>
                                                    <w:right w:val="none" w:sz="0" w:space="0" w:color="auto"/>
                                                  </w:divBdr>
                                                </w:div>
                                                <w:div w:id="135220554">
                                                  <w:marLeft w:val="525"/>
                                                  <w:marRight w:val="0"/>
                                                  <w:marTop w:val="0"/>
                                                  <w:marBottom w:val="225"/>
                                                  <w:divBdr>
                                                    <w:top w:val="none" w:sz="0" w:space="0" w:color="auto"/>
                                                    <w:left w:val="none" w:sz="0" w:space="0" w:color="auto"/>
                                                    <w:bottom w:val="none" w:sz="0" w:space="0" w:color="auto"/>
                                                    <w:right w:val="none" w:sz="0" w:space="0" w:color="auto"/>
                                                  </w:divBdr>
                                                </w:div>
                                                <w:div w:id="144319088">
                                                  <w:marLeft w:val="375"/>
                                                  <w:marRight w:val="1"/>
                                                  <w:marTop w:val="0"/>
                                                  <w:marBottom w:val="225"/>
                                                  <w:divBdr>
                                                    <w:top w:val="none" w:sz="0" w:space="0" w:color="auto"/>
                                                    <w:left w:val="none" w:sz="0" w:space="0" w:color="auto"/>
                                                    <w:bottom w:val="none" w:sz="0" w:space="0" w:color="auto"/>
                                                    <w:right w:val="none" w:sz="0" w:space="0" w:color="auto"/>
                                                  </w:divBdr>
                                                </w:div>
                                                <w:div w:id="194277704">
                                                  <w:marLeft w:val="525"/>
                                                  <w:marRight w:val="0"/>
                                                  <w:marTop w:val="0"/>
                                                  <w:marBottom w:val="225"/>
                                                  <w:divBdr>
                                                    <w:top w:val="none" w:sz="0" w:space="0" w:color="auto"/>
                                                    <w:left w:val="none" w:sz="0" w:space="0" w:color="auto"/>
                                                    <w:bottom w:val="none" w:sz="0" w:space="0" w:color="auto"/>
                                                    <w:right w:val="none" w:sz="0" w:space="0" w:color="auto"/>
                                                  </w:divBdr>
                                                </w:div>
                                                <w:div w:id="499664984">
                                                  <w:marLeft w:val="525"/>
                                                  <w:marRight w:val="0"/>
                                                  <w:marTop w:val="0"/>
                                                  <w:marBottom w:val="225"/>
                                                  <w:divBdr>
                                                    <w:top w:val="none" w:sz="0" w:space="0" w:color="auto"/>
                                                    <w:left w:val="none" w:sz="0" w:space="0" w:color="auto"/>
                                                    <w:bottom w:val="none" w:sz="0" w:space="0" w:color="auto"/>
                                                    <w:right w:val="none" w:sz="0" w:space="0" w:color="auto"/>
                                                  </w:divBdr>
                                                </w:div>
                                                <w:div w:id="616836299">
                                                  <w:marLeft w:val="525"/>
                                                  <w:marRight w:val="0"/>
                                                  <w:marTop w:val="0"/>
                                                  <w:marBottom w:val="225"/>
                                                  <w:divBdr>
                                                    <w:top w:val="none" w:sz="0" w:space="0" w:color="auto"/>
                                                    <w:left w:val="none" w:sz="0" w:space="0" w:color="auto"/>
                                                    <w:bottom w:val="none" w:sz="0" w:space="0" w:color="auto"/>
                                                    <w:right w:val="none" w:sz="0" w:space="0" w:color="auto"/>
                                                  </w:divBdr>
                                                </w:div>
                                                <w:div w:id="660543804">
                                                  <w:marLeft w:val="525"/>
                                                  <w:marRight w:val="0"/>
                                                  <w:marTop w:val="0"/>
                                                  <w:marBottom w:val="225"/>
                                                  <w:divBdr>
                                                    <w:top w:val="none" w:sz="0" w:space="0" w:color="auto"/>
                                                    <w:left w:val="none" w:sz="0" w:space="0" w:color="auto"/>
                                                    <w:bottom w:val="none" w:sz="0" w:space="0" w:color="auto"/>
                                                    <w:right w:val="none" w:sz="0" w:space="0" w:color="auto"/>
                                                  </w:divBdr>
                                                </w:div>
                                                <w:div w:id="719477397">
                                                  <w:marLeft w:val="525"/>
                                                  <w:marRight w:val="0"/>
                                                  <w:marTop w:val="0"/>
                                                  <w:marBottom w:val="225"/>
                                                  <w:divBdr>
                                                    <w:top w:val="none" w:sz="0" w:space="0" w:color="auto"/>
                                                    <w:left w:val="none" w:sz="0" w:space="0" w:color="auto"/>
                                                    <w:bottom w:val="none" w:sz="0" w:space="0" w:color="auto"/>
                                                    <w:right w:val="none" w:sz="0" w:space="0" w:color="auto"/>
                                                  </w:divBdr>
                                                </w:div>
                                                <w:div w:id="851602617">
                                                  <w:marLeft w:val="375"/>
                                                  <w:marRight w:val="1"/>
                                                  <w:marTop w:val="0"/>
                                                  <w:marBottom w:val="225"/>
                                                  <w:divBdr>
                                                    <w:top w:val="none" w:sz="0" w:space="0" w:color="auto"/>
                                                    <w:left w:val="none" w:sz="0" w:space="0" w:color="auto"/>
                                                    <w:bottom w:val="none" w:sz="0" w:space="0" w:color="auto"/>
                                                    <w:right w:val="none" w:sz="0" w:space="0" w:color="auto"/>
                                                  </w:divBdr>
                                                </w:div>
                                                <w:div w:id="945500522">
                                                  <w:marLeft w:val="525"/>
                                                  <w:marRight w:val="0"/>
                                                  <w:marTop w:val="0"/>
                                                  <w:marBottom w:val="225"/>
                                                  <w:divBdr>
                                                    <w:top w:val="none" w:sz="0" w:space="0" w:color="auto"/>
                                                    <w:left w:val="none" w:sz="0" w:space="0" w:color="auto"/>
                                                    <w:bottom w:val="none" w:sz="0" w:space="0" w:color="auto"/>
                                                    <w:right w:val="none" w:sz="0" w:space="0" w:color="auto"/>
                                                  </w:divBdr>
                                                </w:div>
                                                <w:div w:id="1082221179">
                                                  <w:marLeft w:val="375"/>
                                                  <w:marRight w:val="1"/>
                                                  <w:marTop w:val="0"/>
                                                  <w:marBottom w:val="225"/>
                                                  <w:divBdr>
                                                    <w:top w:val="none" w:sz="0" w:space="0" w:color="auto"/>
                                                    <w:left w:val="none" w:sz="0" w:space="0" w:color="auto"/>
                                                    <w:bottom w:val="none" w:sz="0" w:space="0" w:color="auto"/>
                                                    <w:right w:val="none" w:sz="0" w:space="0" w:color="auto"/>
                                                  </w:divBdr>
                                                </w:div>
                                                <w:div w:id="1172060451">
                                                  <w:marLeft w:val="0"/>
                                                  <w:marRight w:val="1"/>
                                                  <w:marTop w:val="225"/>
                                                  <w:marBottom w:val="375"/>
                                                  <w:divBdr>
                                                    <w:top w:val="none" w:sz="0" w:space="0" w:color="auto"/>
                                                    <w:left w:val="none" w:sz="0" w:space="0" w:color="auto"/>
                                                    <w:bottom w:val="none" w:sz="0" w:space="0" w:color="auto"/>
                                                    <w:right w:val="none" w:sz="0" w:space="0" w:color="auto"/>
                                                  </w:divBdr>
                                                </w:div>
                                                <w:div w:id="1243683269">
                                                  <w:marLeft w:val="375"/>
                                                  <w:marRight w:val="1"/>
                                                  <w:marTop w:val="0"/>
                                                  <w:marBottom w:val="225"/>
                                                  <w:divBdr>
                                                    <w:top w:val="none" w:sz="0" w:space="0" w:color="auto"/>
                                                    <w:left w:val="none" w:sz="0" w:space="0" w:color="auto"/>
                                                    <w:bottom w:val="none" w:sz="0" w:space="0" w:color="auto"/>
                                                    <w:right w:val="none" w:sz="0" w:space="0" w:color="auto"/>
                                                  </w:divBdr>
                                                </w:div>
                                                <w:div w:id="1366172795">
                                                  <w:marLeft w:val="525"/>
                                                  <w:marRight w:val="0"/>
                                                  <w:marTop w:val="0"/>
                                                  <w:marBottom w:val="225"/>
                                                  <w:divBdr>
                                                    <w:top w:val="none" w:sz="0" w:space="0" w:color="auto"/>
                                                    <w:left w:val="none" w:sz="0" w:space="0" w:color="auto"/>
                                                    <w:bottom w:val="none" w:sz="0" w:space="0" w:color="auto"/>
                                                    <w:right w:val="none" w:sz="0" w:space="0" w:color="auto"/>
                                                  </w:divBdr>
                                                </w:div>
                                                <w:div w:id="1970358711">
                                                  <w:marLeft w:val="525"/>
                                                  <w:marRight w:val="0"/>
                                                  <w:marTop w:val="0"/>
                                                  <w:marBottom w:val="225"/>
                                                  <w:divBdr>
                                                    <w:top w:val="none" w:sz="0" w:space="0" w:color="auto"/>
                                                    <w:left w:val="none" w:sz="0" w:space="0" w:color="auto"/>
                                                    <w:bottom w:val="none" w:sz="0" w:space="0" w:color="auto"/>
                                                    <w:right w:val="none" w:sz="0" w:space="0" w:color="auto"/>
                                                  </w:divBdr>
                                                </w:div>
                                                <w:div w:id="2064674976">
                                                  <w:marLeft w:val="375"/>
                                                  <w:marRight w:val="1"/>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1530978">
      <w:bodyDiv w:val="1"/>
      <w:marLeft w:val="0"/>
      <w:marRight w:val="0"/>
      <w:marTop w:val="0"/>
      <w:marBottom w:val="0"/>
      <w:divBdr>
        <w:top w:val="none" w:sz="0" w:space="0" w:color="auto"/>
        <w:left w:val="none" w:sz="0" w:space="0" w:color="auto"/>
        <w:bottom w:val="none" w:sz="0" w:space="0" w:color="auto"/>
        <w:right w:val="none" w:sz="0" w:space="0" w:color="auto"/>
      </w:divBdr>
    </w:div>
    <w:div w:id="1996495678">
      <w:bodyDiv w:val="1"/>
      <w:marLeft w:val="0"/>
      <w:marRight w:val="0"/>
      <w:marTop w:val="0"/>
      <w:marBottom w:val="0"/>
      <w:divBdr>
        <w:top w:val="none" w:sz="0" w:space="0" w:color="auto"/>
        <w:left w:val="none" w:sz="0" w:space="0" w:color="auto"/>
        <w:bottom w:val="none" w:sz="0" w:space="0" w:color="auto"/>
        <w:right w:val="none" w:sz="0" w:space="0" w:color="auto"/>
      </w:divBdr>
      <w:divsChild>
        <w:div w:id="1421482326">
          <w:marLeft w:val="0"/>
          <w:marRight w:val="0"/>
          <w:marTop w:val="0"/>
          <w:marBottom w:val="0"/>
          <w:divBdr>
            <w:top w:val="none" w:sz="0" w:space="0" w:color="auto"/>
            <w:left w:val="none" w:sz="0" w:space="0" w:color="auto"/>
            <w:bottom w:val="none" w:sz="0" w:space="0" w:color="auto"/>
            <w:right w:val="none" w:sz="0" w:space="0" w:color="auto"/>
          </w:divBdr>
          <w:divsChild>
            <w:div w:id="1706172200">
              <w:marLeft w:val="0"/>
              <w:marRight w:val="0"/>
              <w:marTop w:val="0"/>
              <w:marBottom w:val="0"/>
              <w:divBdr>
                <w:top w:val="none" w:sz="0" w:space="0" w:color="auto"/>
                <w:left w:val="none" w:sz="0" w:space="0" w:color="auto"/>
                <w:bottom w:val="none" w:sz="0" w:space="0" w:color="auto"/>
                <w:right w:val="none" w:sz="0" w:space="0" w:color="auto"/>
              </w:divBdr>
              <w:divsChild>
                <w:div w:id="2132701328">
                  <w:marLeft w:val="0"/>
                  <w:marRight w:val="0"/>
                  <w:marTop w:val="0"/>
                  <w:marBottom w:val="0"/>
                  <w:divBdr>
                    <w:top w:val="none" w:sz="0" w:space="0" w:color="auto"/>
                    <w:left w:val="none" w:sz="0" w:space="0" w:color="auto"/>
                    <w:bottom w:val="none" w:sz="0" w:space="0" w:color="auto"/>
                    <w:right w:val="none" w:sz="0" w:space="0" w:color="auto"/>
                  </w:divBdr>
                  <w:divsChild>
                    <w:div w:id="576672230">
                      <w:marLeft w:val="0"/>
                      <w:marRight w:val="0"/>
                      <w:marTop w:val="0"/>
                      <w:marBottom w:val="0"/>
                      <w:divBdr>
                        <w:top w:val="none" w:sz="0" w:space="0" w:color="auto"/>
                        <w:left w:val="none" w:sz="0" w:space="0" w:color="auto"/>
                        <w:bottom w:val="none" w:sz="0" w:space="0" w:color="auto"/>
                        <w:right w:val="none" w:sz="0" w:space="0" w:color="auto"/>
                      </w:divBdr>
                      <w:divsChild>
                        <w:div w:id="1041201598">
                          <w:marLeft w:val="0"/>
                          <w:marRight w:val="0"/>
                          <w:marTop w:val="0"/>
                          <w:marBottom w:val="0"/>
                          <w:divBdr>
                            <w:top w:val="none" w:sz="0" w:space="0" w:color="auto"/>
                            <w:left w:val="none" w:sz="0" w:space="0" w:color="auto"/>
                            <w:bottom w:val="none" w:sz="0" w:space="0" w:color="auto"/>
                            <w:right w:val="none" w:sz="0" w:space="0" w:color="auto"/>
                          </w:divBdr>
                          <w:divsChild>
                            <w:div w:id="437799019">
                              <w:marLeft w:val="0"/>
                              <w:marRight w:val="0"/>
                              <w:marTop w:val="0"/>
                              <w:marBottom w:val="0"/>
                              <w:divBdr>
                                <w:top w:val="none" w:sz="0" w:space="0" w:color="auto"/>
                                <w:left w:val="none" w:sz="0" w:space="0" w:color="auto"/>
                                <w:bottom w:val="none" w:sz="0" w:space="0" w:color="auto"/>
                                <w:right w:val="none" w:sz="0" w:space="0" w:color="auto"/>
                              </w:divBdr>
                              <w:divsChild>
                                <w:div w:id="722214891">
                                  <w:marLeft w:val="0"/>
                                  <w:marRight w:val="0"/>
                                  <w:marTop w:val="0"/>
                                  <w:marBottom w:val="0"/>
                                  <w:divBdr>
                                    <w:top w:val="none" w:sz="0" w:space="0" w:color="auto"/>
                                    <w:left w:val="none" w:sz="0" w:space="0" w:color="auto"/>
                                    <w:bottom w:val="none" w:sz="0" w:space="0" w:color="auto"/>
                                    <w:right w:val="none" w:sz="0" w:space="0" w:color="auto"/>
                                  </w:divBdr>
                                  <w:divsChild>
                                    <w:div w:id="449320359">
                                      <w:marLeft w:val="0"/>
                                      <w:marRight w:val="0"/>
                                      <w:marTop w:val="0"/>
                                      <w:marBottom w:val="0"/>
                                      <w:divBdr>
                                        <w:top w:val="none" w:sz="0" w:space="0" w:color="auto"/>
                                        <w:left w:val="none" w:sz="0" w:space="0" w:color="auto"/>
                                        <w:bottom w:val="none" w:sz="0" w:space="0" w:color="auto"/>
                                        <w:right w:val="none" w:sz="0" w:space="0" w:color="auto"/>
                                      </w:divBdr>
                                      <w:divsChild>
                                        <w:div w:id="1518077876">
                                          <w:marLeft w:val="0"/>
                                          <w:marRight w:val="0"/>
                                          <w:marTop w:val="0"/>
                                          <w:marBottom w:val="0"/>
                                          <w:divBdr>
                                            <w:top w:val="none" w:sz="0" w:space="0" w:color="auto"/>
                                            <w:left w:val="none" w:sz="0" w:space="0" w:color="auto"/>
                                            <w:bottom w:val="none" w:sz="0" w:space="0" w:color="auto"/>
                                            <w:right w:val="none" w:sz="0" w:space="0" w:color="auto"/>
                                          </w:divBdr>
                                          <w:divsChild>
                                            <w:div w:id="1942716384">
                                              <w:marLeft w:val="0"/>
                                              <w:marRight w:val="0"/>
                                              <w:marTop w:val="4"/>
                                              <w:marBottom w:val="4"/>
                                              <w:divBdr>
                                                <w:top w:val="none" w:sz="0" w:space="0" w:color="auto"/>
                                                <w:left w:val="none" w:sz="0" w:space="0" w:color="auto"/>
                                                <w:bottom w:val="none" w:sz="0" w:space="0" w:color="auto"/>
                                                <w:right w:val="none" w:sz="0" w:space="0" w:color="auto"/>
                                              </w:divBdr>
                                              <w:divsChild>
                                                <w:div w:id="95950539">
                                                  <w:marLeft w:val="525"/>
                                                  <w:marRight w:val="0"/>
                                                  <w:marTop w:val="0"/>
                                                  <w:marBottom w:val="225"/>
                                                  <w:divBdr>
                                                    <w:top w:val="none" w:sz="0" w:space="0" w:color="auto"/>
                                                    <w:left w:val="none" w:sz="0" w:space="0" w:color="auto"/>
                                                    <w:bottom w:val="none" w:sz="0" w:space="0" w:color="auto"/>
                                                    <w:right w:val="none" w:sz="0" w:space="0" w:color="auto"/>
                                                  </w:divBdr>
                                                </w:div>
                                                <w:div w:id="158860001">
                                                  <w:marLeft w:val="525"/>
                                                  <w:marRight w:val="0"/>
                                                  <w:marTop w:val="0"/>
                                                  <w:marBottom w:val="225"/>
                                                  <w:divBdr>
                                                    <w:top w:val="none" w:sz="0" w:space="0" w:color="auto"/>
                                                    <w:left w:val="none" w:sz="0" w:space="0" w:color="auto"/>
                                                    <w:bottom w:val="none" w:sz="0" w:space="0" w:color="auto"/>
                                                    <w:right w:val="none" w:sz="0" w:space="0" w:color="auto"/>
                                                  </w:divBdr>
                                                </w:div>
                                                <w:div w:id="184442323">
                                                  <w:marLeft w:val="525"/>
                                                  <w:marRight w:val="0"/>
                                                  <w:marTop w:val="0"/>
                                                  <w:marBottom w:val="225"/>
                                                  <w:divBdr>
                                                    <w:top w:val="none" w:sz="0" w:space="0" w:color="auto"/>
                                                    <w:left w:val="none" w:sz="0" w:space="0" w:color="auto"/>
                                                    <w:bottom w:val="none" w:sz="0" w:space="0" w:color="auto"/>
                                                    <w:right w:val="none" w:sz="0" w:space="0" w:color="auto"/>
                                                  </w:divBdr>
                                                </w:div>
                                                <w:div w:id="328337729">
                                                  <w:marLeft w:val="525"/>
                                                  <w:marRight w:val="0"/>
                                                  <w:marTop w:val="0"/>
                                                  <w:marBottom w:val="225"/>
                                                  <w:divBdr>
                                                    <w:top w:val="none" w:sz="0" w:space="0" w:color="auto"/>
                                                    <w:left w:val="none" w:sz="0" w:space="0" w:color="auto"/>
                                                    <w:bottom w:val="none" w:sz="0" w:space="0" w:color="auto"/>
                                                    <w:right w:val="none" w:sz="0" w:space="0" w:color="auto"/>
                                                  </w:divBdr>
                                                </w:div>
                                                <w:div w:id="495222389">
                                                  <w:marLeft w:val="525"/>
                                                  <w:marRight w:val="0"/>
                                                  <w:marTop w:val="0"/>
                                                  <w:marBottom w:val="225"/>
                                                  <w:divBdr>
                                                    <w:top w:val="none" w:sz="0" w:space="0" w:color="auto"/>
                                                    <w:left w:val="none" w:sz="0" w:space="0" w:color="auto"/>
                                                    <w:bottom w:val="none" w:sz="0" w:space="0" w:color="auto"/>
                                                    <w:right w:val="none" w:sz="0" w:space="0" w:color="auto"/>
                                                  </w:divBdr>
                                                </w:div>
                                                <w:div w:id="755246445">
                                                  <w:marLeft w:val="375"/>
                                                  <w:marRight w:val="1"/>
                                                  <w:marTop w:val="0"/>
                                                  <w:marBottom w:val="225"/>
                                                  <w:divBdr>
                                                    <w:top w:val="none" w:sz="0" w:space="0" w:color="auto"/>
                                                    <w:left w:val="none" w:sz="0" w:space="0" w:color="auto"/>
                                                    <w:bottom w:val="none" w:sz="0" w:space="0" w:color="auto"/>
                                                    <w:right w:val="none" w:sz="0" w:space="0" w:color="auto"/>
                                                  </w:divBdr>
                                                </w:div>
                                                <w:div w:id="813303874">
                                                  <w:marLeft w:val="375"/>
                                                  <w:marRight w:val="1"/>
                                                  <w:marTop w:val="0"/>
                                                  <w:marBottom w:val="225"/>
                                                  <w:divBdr>
                                                    <w:top w:val="none" w:sz="0" w:space="0" w:color="auto"/>
                                                    <w:left w:val="none" w:sz="0" w:space="0" w:color="auto"/>
                                                    <w:bottom w:val="none" w:sz="0" w:space="0" w:color="auto"/>
                                                    <w:right w:val="none" w:sz="0" w:space="0" w:color="auto"/>
                                                  </w:divBdr>
                                                </w:div>
                                                <w:div w:id="1070038510">
                                                  <w:marLeft w:val="375"/>
                                                  <w:marRight w:val="1"/>
                                                  <w:marTop w:val="0"/>
                                                  <w:marBottom w:val="225"/>
                                                  <w:divBdr>
                                                    <w:top w:val="none" w:sz="0" w:space="0" w:color="auto"/>
                                                    <w:left w:val="none" w:sz="0" w:space="0" w:color="auto"/>
                                                    <w:bottom w:val="none" w:sz="0" w:space="0" w:color="auto"/>
                                                    <w:right w:val="none" w:sz="0" w:space="0" w:color="auto"/>
                                                  </w:divBdr>
                                                </w:div>
                                                <w:div w:id="1088622657">
                                                  <w:marLeft w:val="525"/>
                                                  <w:marRight w:val="0"/>
                                                  <w:marTop w:val="0"/>
                                                  <w:marBottom w:val="225"/>
                                                  <w:divBdr>
                                                    <w:top w:val="none" w:sz="0" w:space="0" w:color="auto"/>
                                                    <w:left w:val="none" w:sz="0" w:space="0" w:color="auto"/>
                                                    <w:bottom w:val="none" w:sz="0" w:space="0" w:color="auto"/>
                                                    <w:right w:val="none" w:sz="0" w:space="0" w:color="auto"/>
                                                  </w:divBdr>
                                                </w:div>
                                                <w:div w:id="1172573781">
                                                  <w:marLeft w:val="525"/>
                                                  <w:marRight w:val="0"/>
                                                  <w:marTop w:val="0"/>
                                                  <w:marBottom w:val="225"/>
                                                  <w:divBdr>
                                                    <w:top w:val="none" w:sz="0" w:space="0" w:color="auto"/>
                                                    <w:left w:val="none" w:sz="0" w:space="0" w:color="auto"/>
                                                    <w:bottom w:val="none" w:sz="0" w:space="0" w:color="auto"/>
                                                    <w:right w:val="none" w:sz="0" w:space="0" w:color="auto"/>
                                                  </w:divBdr>
                                                </w:div>
                                                <w:div w:id="1296452284">
                                                  <w:marLeft w:val="0"/>
                                                  <w:marRight w:val="1"/>
                                                  <w:marTop w:val="225"/>
                                                  <w:marBottom w:val="375"/>
                                                  <w:divBdr>
                                                    <w:top w:val="none" w:sz="0" w:space="0" w:color="auto"/>
                                                    <w:left w:val="none" w:sz="0" w:space="0" w:color="auto"/>
                                                    <w:bottom w:val="none" w:sz="0" w:space="0" w:color="auto"/>
                                                    <w:right w:val="none" w:sz="0" w:space="0" w:color="auto"/>
                                                  </w:divBdr>
                                                </w:div>
                                                <w:div w:id="1425952376">
                                                  <w:marLeft w:val="375"/>
                                                  <w:marRight w:val="1"/>
                                                  <w:marTop w:val="0"/>
                                                  <w:marBottom w:val="225"/>
                                                  <w:divBdr>
                                                    <w:top w:val="none" w:sz="0" w:space="0" w:color="auto"/>
                                                    <w:left w:val="none" w:sz="0" w:space="0" w:color="auto"/>
                                                    <w:bottom w:val="none" w:sz="0" w:space="0" w:color="auto"/>
                                                    <w:right w:val="none" w:sz="0" w:space="0" w:color="auto"/>
                                                  </w:divBdr>
                                                </w:div>
                                                <w:div w:id="1675065938">
                                                  <w:marLeft w:val="375"/>
                                                  <w:marRight w:val="1"/>
                                                  <w:marTop w:val="0"/>
                                                  <w:marBottom w:val="225"/>
                                                  <w:divBdr>
                                                    <w:top w:val="none" w:sz="0" w:space="0" w:color="auto"/>
                                                    <w:left w:val="none" w:sz="0" w:space="0" w:color="auto"/>
                                                    <w:bottom w:val="none" w:sz="0" w:space="0" w:color="auto"/>
                                                    <w:right w:val="none" w:sz="0" w:space="0" w:color="auto"/>
                                                  </w:divBdr>
                                                </w:div>
                                                <w:div w:id="1787001241">
                                                  <w:marLeft w:val="525"/>
                                                  <w:marRight w:val="0"/>
                                                  <w:marTop w:val="0"/>
                                                  <w:marBottom w:val="225"/>
                                                  <w:divBdr>
                                                    <w:top w:val="none" w:sz="0" w:space="0" w:color="auto"/>
                                                    <w:left w:val="none" w:sz="0" w:space="0" w:color="auto"/>
                                                    <w:bottom w:val="none" w:sz="0" w:space="0" w:color="auto"/>
                                                    <w:right w:val="none" w:sz="0" w:space="0" w:color="auto"/>
                                                  </w:divBdr>
                                                </w:div>
                                                <w:div w:id="1870294355">
                                                  <w:marLeft w:val="525"/>
                                                  <w:marRight w:val="0"/>
                                                  <w:marTop w:val="0"/>
                                                  <w:marBottom w:val="225"/>
                                                  <w:divBdr>
                                                    <w:top w:val="none" w:sz="0" w:space="0" w:color="auto"/>
                                                    <w:left w:val="none" w:sz="0" w:space="0" w:color="auto"/>
                                                    <w:bottom w:val="none" w:sz="0" w:space="0" w:color="auto"/>
                                                    <w:right w:val="none" w:sz="0" w:space="0" w:color="auto"/>
                                                  </w:divBdr>
                                                </w:div>
                                                <w:div w:id="2053920625">
                                                  <w:marLeft w:val="525"/>
                                                  <w:marRight w:val="0"/>
                                                  <w:marTop w:val="0"/>
                                                  <w:marBottom w:val="225"/>
                                                  <w:divBdr>
                                                    <w:top w:val="none" w:sz="0" w:space="0" w:color="auto"/>
                                                    <w:left w:val="none" w:sz="0" w:space="0" w:color="auto"/>
                                                    <w:bottom w:val="none" w:sz="0" w:space="0" w:color="auto"/>
                                                    <w:right w:val="none" w:sz="0" w:space="0" w:color="auto"/>
                                                  </w:divBdr>
                                                </w:div>
                                                <w:div w:id="2055500334">
                                                  <w:marLeft w:val="375"/>
                                                  <w:marRight w:val="1"/>
                                                  <w:marTop w:val="0"/>
                                                  <w:marBottom w:val="225"/>
                                                  <w:divBdr>
                                                    <w:top w:val="none" w:sz="0" w:space="0" w:color="auto"/>
                                                    <w:left w:val="none" w:sz="0" w:space="0" w:color="auto"/>
                                                    <w:bottom w:val="none" w:sz="0" w:space="0" w:color="auto"/>
                                                    <w:right w:val="none" w:sz="0" w:space="0" w:color="auto"/>
                                                  </w:divBdr>
                                                </w:div>
                                                <w:div w:id="2146581412">
                                                  <w:marLeft w:val="525"/>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0984313">
      <w:bodyDiv w:val="1"/>
      <w:marLeft w:val="0"/>
      <w:marRight w:val="0"/>
      <w:marTop w:val="0"/>
      <w:marBottom w:val="0"/>
      <w:divBdr>
        <w:top w:val="none" w:sz="0" w:space="0" w:color="auto"/>
        <w:left w:val="none" w:sz="0" w:space="0" w:color="auto"/>
        <w:bottom w:val="none" w:sz="0" w:space="0" w:color="auto"/>
        <w:right w:val="none" w:sz="0" w:space="0" w:color="auto"/>
      </w:divBdr>
    </w:div>
    <w:div w:id="2056198419">
      <w:bodyDiv w:val="1"/>
      <w:marLeft w:val="0"/>
      <w:marRight w:val="0"/>
      <w:marTop w:val="0"/>
      <w:marBottom w:val="0"/>
      <w:divBdr>
        <w:top w:val="none" w:sz="0" w:space="0" w:color="auto"/>
        <w:left w:val="none" w:sz="0" w:space="0" w:color="auto"/>
        <w:bottom w:val="none" w:sz="0" w:space="0" w:color="auto"/>
        <w:right w:val="none" w:sz="0" w:space="0" w:color="auto"/>
      </w:divBdr>
    </w:div>
    <w:div w:id="2121681552">
      <w:bodyDiv w:val="1"/>
      <w:marLeft w:val="0"/>
      <w:marRight w:val="0"/>
      <w:marTop w:val="0"/>
      <w:marBottom w:val="0"/>
      <w:divBdr>
        <w:top w:val="none" w:sz="0" w:space="0" w:color="auto"/>
        <w:left w:val="none" w:sz="0" w:space="0" w:color="auto"/>
        <w:bottom w:val="none" w:sz="0" w:space="0" w:color="auto"/>
        <w:right w:val="none" w:sz="0" w:space="0" w:color="auto"/>
      </w:divBdr>
      <w:divsChild>
        <w:div w:id="835145650">
          <w:marLeft w:val="0"/>
          <w:marRight w:val="0"/>
          <w:marTop w:val="0"/>
          <w:marBottom w:val="0"/>
          <w:divBdr>
            <w:top w:val="none" w:sz="0" w:space="0" w:color="auto"/>
            <w:left w:val="none" w:sz="0" w:space="0" w:color="auto"/>
            <w:bottom w:val="none" w:sz="0" w:space="0" w:color="auto"/>
            <w:right w:val="none" w:sz="0" w:space="0" w:color="auto"/>
          </w:divBdr>
          <w:divsChild>
            <w:div w:id="1309744788">
              <w:marLeft w:val="0"/>
              <w:marRight w:val="0"/>
              <w:marTop w:val="0"/>
              <w:marBottom w:val="0"/>
              <w:divBdr>
                <w:top w:val="none" w:sz="0" w:space="0" w:color="auto"/>
                <w:left w:val="none" w:sz="0" w:space="0" w:color="auto"/>
                <w:bottom w:val="none" w:sz="0" w:space="0" w:color="auto"/>
                <w:right w:val="none" w:sz="0" w:space="0" w:color="auto"/>
              </w:divBdr>
              <w:divsChild>
                <w:div w:id="1115558788">
                  <w:marLeft w:val="0"/>
                  <w:marRight w:val="0"/>
                  <w:marTop w:val="0"/>
                  <w:marBottom w:val="0"/>
                  <w:divBdr>
                    <w:top w:val="none" w:sz="0" w:space="0" w:color="auto"/>
                    <w:left w:val="none" w:sz="0" w:space="0" w:color="auto"/>
                    <w:bottom w:val="none" w:sz="0" w:space="0" w:color="auto"/>
                    <w:right w:val="none" w:sz="0" w:space="0" w:color="auto"/>
                  </w:divBdr>
                  <w:divsChild>
                    <w:div w:id="1871993994">
                      <w:marLeft w:val="0"/>
                      <w:marRight w:val="0"/>
                      <w:marTop w:val="0"/>
                      <w:marBottom w:val="0"/>
                      <w:divBdr>
                        <w:top w:val="none" w:sz="0" w:space="0" w:color="auto"/>
                        <w:left w:val="none" w:sz="0" w:space="0" w:color="auto"/>
                        <w:bottom w:val="none" w:sz="0" w:space="0" w:color="auto"/>
                        <w:right w:val="none" w:sz="0" w:space="0" w:color="auto"/>
                      </w:divBdr>
                      <w:divsChild>
                        <w:div w:id="40061463">
                          <w:marLeft w:val="0"/>
                          <w:marRight w:val="0"/>
                          <w:marTop w:val="0"/>
                          <w:marBottom w:val="0"/>
                          <w:divBdr>
                            <w:top w:val="none" w:sz="0" w:space="0" w:color="auto"/>
                            <w:left w:val="none" w:sz="0" w:space="0" w:color="auto"/>
                            <w:bottom w:val="none" w:sz="0" w:space="0" w:color="auto"/>
                            <w:right w:val="none" w:sz="0" w:space="0" w:color="auto"/>
                          </w:divBdr>
                          <w:divsChild>
                            <w:div w:id="548540110">
                              <w:marLeft w:val="0"/>
                              <w:marRight w:val="0"/>
                              <w:marTop w:val="0"/>
                              <w:marBottom w:val="0"/>
                              <w:divBdr>
                                <w:top w:val="none" w:sz="0" w:space="0" w:color="auto"/>
                                <w:left w:val="none" w:sz="0" w:space="0" w:color="auto"/>
                                <w:bottom w:val="none" w:sz="0" w:space="0" w:color="auto"/>
                                <w:right w:val="none" w:sz="0" w:space="0" w:color="auto"/>
                              </w:divBdr>
                              <w:divsChild>
                                <w:div w:id="2029864439">
                                  <w:marLeft w:val="0"/>
                                  <w:marRight w:val="0"/>
                                  <w:marTop w:val="0"/>
                                  <w:marBottom w:val="0"/>
                                  <w:divBdr>
                                    <w:top w:val="none" w:sz="0" w:space="0" w:color="auto"/>
                                    <w:left w:val="none" w:sz="0" w:space="0" w:color="auto"/>
                                    <w:bottom w:val="none" w:sz="0" w:space="0" w:color="auto"/>
                                    <w:right w:val="none" w:sz="0" w:space="0" w:color="auto"/>
                                  </w:divBdr>
                                  <w:divsChild>
                                    <w:div w:id="2045209397">
                                      <w:marLeft w:val="0"/>
                                      <w:marRight w:val="0"/>
                                      <w:marTop w:val="0"/>
                                      <w:marBottom w:val="0"/>
                                      <w:divBdr>
                                        <w:top w:val="none" w:sz="0" w:space="0" w:color="auto"/>
                                        <w:left w:val="none" w:sz="0" w:space="0" w:color="auto"/>
                                        <w:bottom w:val="none" w:sz="0" w:space="0" w:color="auto"/>
                                        <w:right w:val="none" w:sz="0" w:space="0" w:color="auto"/>
                                      </w:divBdr>
                                      <w:divsChild>
                                        <w:div w:id="307133612">
                                          <w:marLeft w:val="0"/>
                                          <w:marRight w:val="0"/>
                                          <w:marTop w:val="0"/>
                                          <w:marBottom w:val="0"/>
                                          <w:divBdr>
                                            <w:top w:val="none" w:sz="0" w:space="0" w:color="auto"/>
                                            <w:left w:val="none" w:sz="0" w:space="0" w:color="auto"/>
                                            <w:bottom w:val="none" w:sz="0" w:space="0" w:color="auto"/>
                                            <w:right w:val="none" w:sz="0" w:space="0" w:color="auto"/>
                                          </w:divBdr>
                                          <w:divsChild>
                                            <w:div w:id="1858347841">
                                              <w:marLeft w:val="0"/>
                                              <w:marRight w:val="0"/>
                                              <w:marTop w:val="4"/>
                                              <w:marBottom w:val="4"/>
                                              <w:divBdr>
                                                <w:top w:val="none" w:sz="0" w:space="0" w:color="auto"/>
                                                <w:left w:val="none" w:sz="0" w:space="0" w:color="auto"/>
                                                <w:bottom w:val="none" w:sz="0" w:space="0" w:color="auto"/>
                                                <w:right w:val="none" w:sz="0" w:space="0" w:color="auto"/>
                                              </w:divBdr>
                                              <w:divsChild>
                                                <w:div w:id="82143713">
                                                  <w:marLeft w:val="525"/>
                                                  <w:marRight w:val="0"/>
                                                  <w:marTop w:val="0"/>
                                                  <w:marBottom w:val="225"/>
                                                  <w:divBdr>
                                                    <w:top w:val="none" w:sz="0" w:space="0" w:color="auto"/>
                                                    <w:left w:val="none" w:sz="0" w:space="0" w:color="auto"/>
                                                    <w:bottom w:val="none" w:sz="0" w:space="0" w:color="auto"/>
                                                    <w:right w:val="none" w:sz="0" w:space="0" w:color="auto"/>
                                                  </w:divBdr>
                                                </w:div>
                                                <w:div w:id="98529935">
                                                  <w:marLeft w:val="525"/>
                                                  <w:marRight w:val="0"/>
                                                  <w:marTop w:val="0"/>
                                                  <w:marBottom w:val="225"/>
                                                  <w:divBdr>
                                                    <w:top w:val="none" w:sz="0" w:space="0" w:color="auto"/>
                                                    <w:left w:val="none" w:sz="0" w:space="0" w:color="auto"/>
                                                    <w:bottom w:val="none" w:sz="0" w:space="0" w:color="auto"/>
                                                    <w:right w:val="none" w:sz="0" w:space="0" w:color="auto"/>
                                                  </w:divBdr>
                                                </w:div>
                                                <w:div w:id="118036901">
                                                  <w:marLeft w:val="525"/>
                                                  <w:marRight w:val="0"/>
                                                  <w:marTop w:val="0"/>
                                                  <w:marBottom w:val="225"/>
                                                  <w:divBdr>
                                                    <w:top w:val="none" w:sz="0" w:space="0" w:color="auto"/>
                                                    <w:left w:val="none" w:sz="0" w:space="0" w:color="auto"/>
                                                    <w:bottom w:val="none" w:sz="0" w:space="0" w:color="auto"/>
                                                    <w:right w:val="none" w:sz="0" w:space="0" w:color="auto"/>
                                                  </w:divBdr>
                                                </w:div>
                                                <w:div w:id="134181843">
                                                  <w:marLeft w:val="525"/>
                                                  <w:marRight w:val="0"/>
                                                  <w:marTop w:val="0"/>
                                                  <w:marBottom w:val="225"/>
                                                  <w:divBdr>
                                                    <w:top w:val="none" w:sz="0" w:space="0" w:color="auto"/>
                                                    <w:left w:val="none" w:sz="0" w:space="0" w:color="auto"/>
                                                    <w:bottom w:val="none" w:sz="0" w:space="0" w:color="auto"/>
                                                    <w:right w:val="none" w:sz="0" w:space="0" w:color="auto"/>
                                                  </w:divBdr>
                                                </w:div>
                                                <w:div w:id="215317334">
                                                  <w:marLeft w:val="525"/>
                                                  <w:marRight w:val="0"/>
                                                  <w:marTop w:val="0"/>
                                                  <w:marBottom w:val="225"/>
                                                  <w:divBdr>
                                                    <w:top w:val="none" w:sz="0" w:space="0" w:color="auto"/>
                                                    <w:left w:val="none" w:sz="0" w:space="0" w:color="auto"/>
                                                    <w:bottom w:val="none" w:sz="0" w:space="0" w:color="auto"/>
                                                    <w:right w:val="none" w:sz="0" w:space="0" w:color="auto"/>
                                                  </w:divBdr>
                                                </w:div>
                                                <w:div w:id="478228790">
                                                  <w:marLeft w:val="375"/>
                                                  <w:marRight w:val="1"/>
                                                  <w:marTop w:val="0"/>
                                                  <w:marBottom w:val="225"/>
                                                  <w:divBdr>
                                                    <w:top w:val="none" w:sz="0" w:space="0" w:color="auto"/>
                                                    <w:left w:val="none" w:sz="0" w:space="0" w:color="auto"/>
                                                    <w:bottom w:val="none" w:sz="0" w:space="0" w:color="auto"/>
                                                    <w:right w:val="none" w:sz="0" w:space="0" w:color="auto"/>
                                                  </w:divBdr>
                                                </w:div>
                                                <w:div w:id="497429554">
                                                  <w:marLeft w:val="525"/>
                                                  <w:marRight w:val="0"/>
                                                  <w:marTop w:val="0"/>
                                                  <w:marBottom w:val="225"/>
                                                  <w:divBdr>
                                                    <w:top w:val="none" w:sz="0" w:space="0" w:color="auto"/>
                                                    <w:left w:val="none" w:sz="0" w:space="0" w:color="auto"/>
                                                    <w:bottom w:val="none" w:sz="0" w:space="0" w:color="auto"/>
                                                    <w:right w:val="none" w:sz="0" w:space="0" w:color="auto"/>
                                                  </w:divBdr>
                                                </w:div>
                                                <w:div w:id="505168473">
                                                  <w:marLeft w:val="375"/>
                                                  <w:marRight w:val="1"/>
                                                  <w:marTop w:val="0"/>
                                                  <w:marBottom w:val="225"/>
                                                  <w:divBdr>
                                                    <w:top w:val="none" w:sz="0" w:space="0" w:color="auto"/>
                                                    <w:left w:val="none" w:sz="0" w:space="0" w:color="auto"/>
                                                    <w:bottom w:val="none" w:sz="0" w:space="0" w:color="auto"/>
                                                    <w:right w:val="none" w:sz="0" w:space="0" w:color="auto"/>
                                                  </w:divBdr>
                                                </w:div>
                                                <w:div w:id="521670829">
                                                  <w:marLeft w:val="525"/>
                                                  <w:marRight w:val="0"/>
                                                  <w:marTop w:val="0"/>
                                                  <w:marBottom w:val="225"/>
                                                  <w:divBdr>
                                                    <w:top w:val="none" w:sz="0" w:space="0" w:color="auto"/>
                                                    <w:left w:val="none" w:sz="0" w:space="0" w:color="auto"/>
                                                    <w:bottom w:val="none" w:sz="0" w:space="0" w:color="auto"/>
                                                    <w:right w:val="none" w:sz="0" w:space="0" w:color="auto"/>
                                                  </w:divBdr>
                                                </w:div>
                                                <w:div w:id="868761107">
                                                  <w:marLeft w:val="375"/>
                                                  <w:marRight w:val="1"/>
                                                  <w:marTop w:val="0"/>
                                                  <w:marBottom w:val="225"/>
                                                  <w:divBdr>
                                                    <w:top w:val="none" w:sz="0" w:space="0" w:color="auto"/>
                                                    <w:left w:val="none" w:sz="0" w:space="0" w:color="auto"/>
                                                    <w:bottom w:val="none" w:sz="0" w:space="0" w:color="auto"/>
                                                    <w:right w:val="none" w:sz="0" w:space="0" w:color="auto"/>
                                                  </w:divBdr>
                                                </w:div>
                                                <w:div w:id="1042678188">
                                                  <w:marLeft w:val="525"/>
                                                  <w:marRight w:val="0"/>
                                                  <w:marTop w:val="0"/>
                                                  <w:marBottom w:val="225"/>
                                                  <w:divBdr>
                                                    <w:top w:val="none" w:sz="0" w:space="0" w:color="auto"/>
                                                    <w:left w:val="none" w:sz="0" w:space="0" w:color="auto"/>
                                                    <w:bottom w:val="none" w:sz="0" w:space="0" w:color="auto"/>
                                                    <w:right w:val="none" w:sz="0" w:space="0" w:color="auto"/>
                                                  </w:divBdr>
                                                </w:div>
                                                <w:div w:id="1243950748">
                                                  <w:marLeft w:val="525"/>
                                                  <w:marRight w:val="0"/>
                                                  <w:marTop w:val="0"/>
                                                  <w:marBottom w:val="225"/>
                                                  <w:divBdr>
                                                    <w:top w:val="none" w:sz="0" w:space="0" w:color="auto"/>
                                                    <w:left w:val="none" w:sz="0" w:space="0" w:color="auto"/>
                                                    <w:bottom w:val="none" w:sz="0" w:space="0" w:color="auto"/>
                                                    <w:right w:val="none" w:sz="0" w:space="0" w:color="auto"/>
                                                  </w:divBdr>
                                                </w:div>
                                                <w:div w:id="1508593213">
                                                  <w:marLeft w:val="525"/>
                                                  <w:marRight w:val="0"/>
                                                  <w:marTop w:val="0"/>
                                                  <w:marBottom w:val="225"/>
                                                  <w:divBdr>
                                                    <w:top w:val="none" w:sz="0" w:space="0" w:color="auto"/>
                                                    <w:left w:val="none" w:sz="0" w:space="0" w:color="auto"/>
                                                    <w:bottom w:val="none" w:sz="0" w:space="0" w:color="auto"/>
                                                    <w:right w:val="none" w:sz="0" w:space="0" w:color="auto"/>
                                                  </w:divBdr>
                                                </w:div>
                                                <w:div w:id="1591425568">
                                                  <w:marLeft w:val="0"/>
                                                  <w:marRight w:val="1"/>
                                                  <w:marTop w:val="225"/>
                                                  <w:marBottom w:val="375"/>
                                                  <w:divBdr>
                                                    <w:top w:val="none" w:sz="0" w:space="0" w:color="auto"/>
                                                    <w:left w:val="none" w:sz="0" w:space="0" w:color="auto"/>
                                                    <w:bottom w:val="none" w:sz="0" w:space="0" w:color="auto"/>
                                                    <w:right w:val="none" w:sz="0" w:space="0" w:color="auto"/>
                                                  </w:divBdr>
                                                </w:div>
                                                <w:div w:id="1644651107">
                                                  <w:marLeft w:val="375"/>
                                                  <w:marRight w:val="1"/>
                                                  <w:marTop w:val="0"/>
                                                  <w:marBottom w:val="225"/>
                                                  <w:divBdr>
                                                    <w:top w:val="none" w:sz="0" w:space="0" w:color="auto"/>
                                                    <w:left w:val="none" w:sz="0" w:space="0" w:color="auto"/>
                                                    <w:bottom w:val="none" w:sz="0" w:space="0" w:color="auto"/>
                                                    <w:right w:val="none" w:sz="0" w:space="0" w:color="auto"/>
                                                  </w:divBdr>
                                                </w:div>
                                                <w:div w:id="1757439152">
                                                  <w:marLeft w:val="525"/>
                                                  <w:marRight w:val="0"/>
                                                  <w:marTop w:val="0"/>
                                                  <w:marBottom w:val="225"/>
                                                  <w:divBdr>
                                                    <w:top w:val="none" w:sz="0" w:space="0" w:color="auto"/>
                                                    <w:left w:val="none" w:sz="0" w:space="0" w:color="auto"/>
                                                    <w:bottom w:val="none" w:sz="0" w:space="0" w:color="auto"/>
                                                    <w:right w:val="none" w:sz="0" w:space="0" w:color="auto"/>
                                                  </w:divBdr>
                                                </w:div>
                                                <w:div w:id="1984238985">
                                                  <w:marLeft w:val="375"/>
                                                  <w:marRight w:val="1"/>
                                                  <w:marTop w:val="0"/>
                                                  <w:marBottom w:val="225"/>
                                                  <w:divBdr>
                                                    <w:top w:val="none" w:sz="0" w:space="0" w:color="auto"/>
                                                    <w:left w:val="none" w:sz="0" w:space="0" w:color="auto"/>
                                                    <w:bottom w:val="none" w:sz="0" w:space="0" w:color="auto"/>
                                                    <w:right w:val="none" w:sz="0" w:space="0" w:color="auto"/>
                                                  </w:divBdr>
                                                </w:div>
                                                <w:div w:id="2077583201">
                                                  <w:marLeft w:val="375"/>
                                                  <w:marRight w:val="1"/>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s://www.instagram.com/eukommissio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ec.europa.eu/budget/contracts_grants/info_contracts/inforeuro/inforeuro_en.cfm%20"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twitter.com/eu_muench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witter.com/eu_bonn" TargetMode="External"/><Relationship Id="rId20" Type="http://schemas.openxmlformats.org/officeDocument/2006/relationships/hyperlink" Target="https://www.flickr.com/photos/132611997@N0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twitter.com/EUinDE" TargetMode="External"/><Relationship Id="rId23" Type="http://schemas.openxmlformats.org/officeDocument/2006/relationships/hyperlink" Target="mailto:COMM-REP-DE-EDIC2017@ec.europa.eu"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youtube.com/channel/UCkp7YfgZi-y8gInf7O-y8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facebook.com/eu.kommission" TargetMode="External"/><Relationship Id="rId22" Type="http://schemas.openxmlformats.org/officeDocument/2006/relationships/hyperlink" Target="http://ec.europa.eu/budget/library/explained/management/protecting/privacy_statement_edes_en.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europa.eu/rapid/attachment/IP-16-3500/en/CWP%20v14.pdf" TargetMode="External"/><Relationship Id="rId13" Type="http://schemas.openxmlformats.org/officeDocument/2006/relationships/hyperlink" Target="http://europass.cedefop.europa.eu/resources/european-language-levels-cefr" TargetMode="External"/><Relationship Id="rId3" Type="http://schemas.openxmlformats.org/officeDocument/2006/relationships/hyperlink" Target="https://ec.europa.eu/info/publications/work-programme-2013-communication-activities_en" TargetMode="External"/><Relationship Id="rId7" Type="http://schemas.openxmlformats.org/officeDocument/2006/relationships/hyperlink" Target="http://ec.europa.eu/citizens-dialogues" TargetMode="External"/><Relationship Id="rId12" Type="http://schemas.openxmlformats.org/officeDocument/2006/relationships/hyperlink" Target="http://ec.europa.eu/markt/ecertis/login.do" TargetMode="External"/><Relationship Id="rId2" Type="http://schemas.openxmlformats.org/officeDocument/2006/relationships/hyperlink" Target="http://bookshop.europa.eu/en/eu-information-and-assistance-services-pbNA0614007/" TargetMode="External"/><Relationship Id="rId1" Type="http://schemas.openxmlformats.org/officeDocument/2006/relationships/hyperlink" Target="https://europa.eu/european-union/contact/meet-us_en" TargetMode="External"/><Relationship Id="rId6" Type="http://schemas.openxmlformats.org/officeDocument/2006/relationships/hyperlink" Target="http://ec.europa.eu/budget/biblio/documents/regulations/regulations_en.cfm" TargetMode="External"/><Relationship Id="rId11" Type="http://schemas.openxmlformats.org/officeDocument/2006/relationships/hyperlink" Target="https://bookshop.europa.eu/en/home/" TargetMode="External"/><Relationship Id="rId5" Type="http://schemas.openxmlformats.org/officeDocument/2006/relationships/hyperlink" Target="http://ec.europa.eu/budget/biblio/documents/regulations/regulations_en.cfm" TargetMode="External"/><Relationship Id="rId10" Type="http://schemas.openxmlformats.org/officeDocument/2006/relationships/hyperlink" Target="https://europa.eu/european-union/contact/call-us_en" TargetMode="External"/><Relationship Id="rId4" Type="http://schemas.openxmlformats.org/officeDocument/2006/relationships/hyperlink" Target="https://ec.europa.eu/info/publications/work-programme-2017-communication-activities_en" TargetMode="External"/><Relationship Id="rId9" Type="http://schemas.openxmlformats.org/officeDocument/2006/relationships/hyperlink" Target="http://eur-lex.europa.eu/legal-content/EN/TXT/?uri=CELEX:52016DC0710" TargetMode="External"/><Relationship Id="rId14" Type="http://schemas.openxmlformats.org/officeDocument/2006/relationships/hyperlink" Target="http://eur-lex.europa.eu/legal-content/EN/ALL/?uri=celex%3A32012R09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SP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e469741cf3c5e5ae516180e3f46fd26c">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f046cf4319326e4b19a4d3d0076ccef4"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09c8edfa-0c89-4db5-84aa-c604a671fbfe">Other grant models</Category>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605C5-8774-44E5-85A6-80A1C65AD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59569F-27B4-42C2-971A-53493BE6BCC5}">
  <ds:schemaRefs>
    <ds:schemaRef ds:uri="http://schemas.microsoft.com/office/2006/metadata/longProperties"/>
  </ds:schemaRefs>
</ds:datastoreItem>
</file>

<file path=customXml/itemProps3.xml><?xml version="1.0" encoding="utf-8"?>
<ds:datastoreItem xmlns:ds="http://schemas.openxmlformats.org/officeDocument/2006/customXml" ds:itemID="{F2310F6C-CAC1-46E2-A059-4E8769901A28}">
  <ds:schemaRefs>
    <ds:schemaRef ds:uri="http://schemas.microsoft.com/sharepoint/v3/contenttype/forms"/>
  </ds:schemaRefs>
</ds:datastoreItem>
</file>

<file path=customXml/itemProps4.xml><?xml version="1.0" encoding="utf-8"?>
<ds:datastoreItem xmlns:ds="http://schemas.openxmlformats.org/officeDocument/2006/customXml" ds:itemID="{F1CBC425-EAC7-4283-8728-5F92EEBB84E9}">
  <ds:schemaRefs>
    <ds:schemaRef ds:uri="http://schemas.microsoft.com/office/2006/documentManagement/types"/>
    <ds:schemaRef ds:uri="http://purl.org/dc/elements/1.1/"/>
    <ds:schemaRef ds:uri="http://purl.org/dc/dcmitype/"/>
    <ds:schemaRef ds:uri="http://www.w3.org/XML/1998/namespace"/>
    <ds:schemaRef ds:uri="http://schemas.microsoft.com/sharepoint/v3"/>
    <ds:schemaRef ds:uri="http://schemas.microsoft.com/office/infopath/2007/PartnerControls"/>
    <ds:schemaRef ds:uri="http://purl.org/dc/terms/"/>
    <ds:schemaRef ds:uri="http://schemas.openxmlformats.org/package/2006/metadata/core-properties"/>
    <ds:schemaRef ds:uri="09c8edfa-0c89-4db5-84aa-c604a671fbfe"/>
    <ds:schemaRef ds:uri="http://schemas.microsoft.com/office/2006/metadata/properties"/>
  </ds:schemaRefs>
</ds:datastoreItem>
</file>

<file path=customXml/itemProps5.xml><?xml version="1.0" encoding="utf-8"?>
<ds:datastoreItem xmlns:ds="http://schemas.openxmlformats.org/officeDocument/2006/customXml" ds:itemID="{50B00DA7-7DE9-42A5-AA58-DBB8CBB4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SPE.DOTM</Template>
  <TotalTime>217</TotalTime>
  <Pages>26</Pages>
  <Words>6619</Words>
  <Characters>48292</Characters>
  <Application>Microsoft Office Word</Application>
  <DocSecurity>0</DocSecurity>
  <PresentationFormat>Microsoft Word 14.0</PresentationFormat>
  <Lines>402</Lines>
  <Paragraphs>109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54802</CharactersWithSpaces>
  <SharedDoc>false</SharedDoc>
  <HLinks>
    <vt:vector size="30" baseType="variant">
      <vt:variant>
        <vt:i4>3932172</vt:i4>
      </vt:variant>
      <vt:variant>
        <vt:i4>3</vt:i4>
      </vt:variant>
      <vt:variant>
        <vt:i4>0</vt:i4>
      </vt:variant>
      <vt:variant>
        <vt:i4>5</vt:i4>
      </vt:variant>
      <vt:variant>
        <vt:lpwstr>http://ec.europa.eu/budget/library/explained/management/protecting/privacy_statement_edes_en.pdf</vt:lpwstr>
      </vt:variant>
      <vt:variant>
        <vt:lpwstr/>
      </vt:variant>
      <vt:variant>
        <vt:i4>4587560</vt:i4>
      </vt:variant>
      <vt:variant>
        <vt:i4>0</vt:i4>
      </vt:variant>
      <vt:variant>
        <vt:i4>0</vt:i4>
      </vt:variant>
      <vt:variant>
        <vt:i4>5</vt:i4>
      </vt:variant>
      <vt:variant>
        <vt:lpwstr>http://ec.europa.eu/budget/contracts_grants/info_contracts/inforeuro/inforeuro_en.cfm</vt:lpwstr>
      </vt:variant>
      <vt:variant>
        <vt:lpwstr/>
      </vt:variant>
      <vt:variant>
        <vt:i4>589895</vt:i4>
      </vt:variant>
      <vt:variant>
        <vt:i4>6</vt:i4>
      </vt:variant>
      <vt:variant>
        <vt:i4>0</vt:i4>
      </vt:variant>
      <vt:variant>
        <vt:i4>5</vt:i4>
      </vt:variant>
      <vt:variant>
        <vt:lpwstr>http://eur-lex.europa.eu/legal-content/EN/ALL/?uri=celex%3A32012R0966</vt:lpwstr>
      </vt:variant>
      <vt:variant>
        <vt:lpwstr/>
      </vt:variant>
      <vt:variant>
        <vt:i4>6553659</vt:i4>
      </vt:variant>
      <vt:variant>
        <vt:i4>3</vt:i4>
      </vt:variant>
      <vt:variant>
        <vt:i4>0</vt:i4>
      </vt:variant>
      <vt:variant>
        <vt:i4>5</vt:i4>
      </vt:variant>
      <vt:variant>
        <vt:lpwstr>http://ec.europa.eu/markt/ecertis/login.do</vt:lpwstr>
      </vt:variant>
      <vt:variant>
        <vt:lpwstr/>
      </vt:variant>
      <vt:variant>
        <vt:i4>6553659</vt:i4>
      </vt:variant>
      <vt:variant>
        <vt:i4>0</vt:i4>
      </vt:variant>
      <vt:variant>
        <vt:i4>0</vt:i4>
      </vt:variant>
      <vt:variant>
        <vt:i4>5</vt:i4>
      </vt:variant>
      <vt:variant>
        <vt:lpwstr>http://ec.europa.eu/markt/ecertis/login.do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BARBIEUX</dc:creator>
  <cp:keywords>EL4</cp:keywords>
  <cp:lastModifiedBy>BODEN Jurgen (COMM-MUNICH)</cp:lastModifiedBy>
  <cp:revision>32</cp:revision>
  <cp:lastPrinted>2017-06-09T07:29:00Z</cp:lastPrinted>
  <dcterms:created xsi:type="dcterms:W3CDTF">2017-06-02T12:15:00Z</dcterms:created>
  <dcterms:modified xsi:type="dcterms:W3CDTF">2017-06-16T11:29:00Z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4.5..01</vt:lpwstr>
  </property>
  <property fmtid="{D5CDD505-2E9C-101B-9397-08002B2CF9AE}" pid="3" name="EurolookVersion">
    <vt:lpwstr>4.5</vt:lpwstr>
  </property>
  <property fmtid="{D5CDD505-2E9C-101B-9397-08002B2CF9AE}" pid="4" name="DocID_EU">
    <vt:lpwstr/>
  </property>
  <property fmtid="{D5CDD505-2E9C-101B-9397-08002B2CF9AE}" pid="5" name="ELDocType">
    <vt:lpwstr>spe.dot</vt:lpwstr>
  </property>
  <property fmtid="{D5CDD505-2E9C-101B-9397-08002B2CF9AE}" pid="6" name="Created using">
    <vt:lpwstr>EL 4.6 Build 19516</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Danielle BARBIEUX</vt:lpwstr>
  </property>
  <property fmtid="{D5CDD505-2E9C-101B-9397-08002B2CF9AE}" pid="10" name="Type">
    <vt:lpwstr>Eurolook Speech</vt:lpwstr>
  </property>
  <property fmtid="{D5CDD505-2E9C-101B-9397-08002B2CF9AE}" pid="11" name="Language">
    <vt:lpwstr>EN</vt:lpwstr>
  </property>
  <property fmtid="{D5CDD505-2E9C-101B-9397-08002B2CF9AE}" pid="12" name="EL_Language">
    <vt:lpwstr>EN</vt:lpwstr>
  </property>
  <property fmtid="{D5CDD505-2E9C-101B-9397-08002B2CF9AE}" pid="13" name="Order">
    <vt:lpwstr>2100.00000000000</vt:lpwstr>
  </property>
  <property fmtid="{D5CDD505-2E9C-101B-9397-08002B2CF9AE}" pid="14" name="ContentTypeId">
    <vt:lpwstr>0x010100D0966A0EB06BCE41920AE7F09F889088</vt:lpwstr>
  </property>
</Properties>
</file>